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A798" w14:textId="77777777" w:rsidR="004C12D3" w:rsidRDefault="004C12D3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795A4011" w14:textId="77777777" w:rsidR="004C12D3" w:rsidRDefault="004C12D3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0241E6C4" w14:textId="1F7332F8" w:rsidR="001F6AAE" w:rsidRDefault="001F6AAE" w:rsidP="001F6AAE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 w:hint="eastAsia"/>
          <w:bCs/>
          <w:szCs w:val="24"/>
        </w:rPr>
        <w:t>K</w:t>
      </w:r>
      <w:r>
        <w:rPr>
          <w:rFonts w:ascii="바탕" w:eastAsia="바탕" w:hAnsi="바탕"/>
          <w:bCs/>
          <w:szCs w:val="24"/>
        </w:rPr>
        <w:t xml:space="preserve">VCA </w:t>
      </w:r>
      <w:r>
        <w:rPr>
          <w:rFonts w:ascii="바탕" w:eastAsia="바탕" w:hAnsi="바탕" w:hint="eastAsia"/>
          <w:bCs/>
          <w:szCs w:val="24"/>
        </w:rPr>
        <w:t xml:space="preserve">기준투자계약서 </w:t>
      </w:r>
      <w:r>
        <w:rPr>
          <w:rFonts w:ascii="바탕" w:eastAsia="바탕" w:hAnsi="바탕"/>
          <w:bCs/>
          <w:szCs w:val="24"/>
        </w:rPr>
        <w:t>[</w:t>
      </w:r>
      <w:r>
        <w:rPr>
          <w:rFonts w:ascii="바탕" w:eastAsia="바탕" w:hAnsi="바탕" w:hint="eastAsia"/>
          <w:bCs/>
          <w:szCs w:val="24"/>
        </w:rPr>
        <w:t>전환우선주식(분리형)]</w:t>
      </w:r>
    </w:p>
    <w:p w14:paraId="353EADDE" w14:textId="77777777" w:rsidR="001F6AAE" w:rsidRDefault="001F6AAE" w:rsidP="001F6AAE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/>
          <w:bCs/>
          <w:szCs w:val="24"/>
        </w:rPr>
        <w:t>&lt;202</w:t>
      </w:r>
      <w:r>
        <w:rPr>
          <w:rFonts w:ascii="바탕" w:eastAsia="바탕" w:hAnsi="바탕" w:hint="eastAsia"/>
          <w:bCs/>
          <w:szCs w:val="24"/>
        </w:rPr>
        <w:t>6</w:t>
      </w:r>
      <w:r>
        <w:rPr>
          <w:rFonts w:ascii="바탕" w:eastAsia="바탕" w:hAnsi="바탕"/>
          <w:bCs/>
          <w:szCs w:val="24"/>
        </w:rPr>
        <w:t xml:space="preserve">. 4. </w:t>
      </w:r>
      <w:r>
        <w:rPr>
          <w:rFonts w:ascii="바탕" w:eastAsia="바탕" w:hAnsi="바탕" w:hint="eastAsia"/>
          <w:bCs/>
          <w:szCs w:val="24"/>
        </w:rPr>
        <w:t>개정본&gt;</w:t>
      </w:r>
    </w:p>
    <w:p w14:paraId="150D0F32" w14:textId="77777777" w:rsidR="004C12D3" w:rsidRDefault="004C12D3">
      <w:pPr>
        <w:spacing w:line="240" w:lineRule="auto"/>
        <w:jc w:val="center"/>
        <w:rPr>
          <w:rFonts w:ascii="바탕" w:eastAsia="바탕" w:hAnsi="바탕"/>
          <w:b/>
          <w:bCs/>
          <w:szCs w:val="24"/>
        </w:rPr>
      </w:pPr>
    </w:p>
    <w:p w14:paraId="310CA8B0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72"/>
          <w:szCs w:val="72"/>
        </w:rPr>
      </w:pPr>
      <w:r>
        <w:rPr>
          <w:rFonts w:ascii="바탕" w:eastAsia="바탕" w:hAnsi="바탕" w:hint="eastAsia"/>
          <w:b/>
          <w:sz w:val="72"/>
          <w:szCs w:val="72"/>
        </w:rPr>
        <w:t>주주간계약서</w:t>
      </w:r>
    </w:p>
    <w:p w14:paraId="4DB03244" w14:textId="77777777" w:rsidR="004C12D3" w:rsidRDefault="004C12D3">
      <w:pPr>
        <w:spacing w:line="240" w:lineRule="auto"/>
        <w:rPr>
          <w:rFonts w:ascii="바탕" w:eastAsia="바탕" w:hAnsi="바탕"/>
        </w:rPr>
      </w:pPr>
    </w:p>
    <w:p w14:paraId="7B853BBB" w14:textId="77777777" w:rsidR="004C12D3" w:rsidRDefault="004C12D3">
      <w:pPr>
        <w:spacing w:line="240" w:lineRule="auto"/>
        <w:rPr>
          <w:rFonts w:ascii="바탕" w:eastAsia="바탕" w:hAnsi="바탕"/>
        </w:rPr>
      </w:pPr>
    </w:p>
    <w:p w14:paraId="41517DC1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2</w:t>
      </w:r>
      <w:r>
        <w:rPr>
          <w:rFonts w:ascii="바탕" w:eastAsia="바탕" w:hAnsi="바탕"/>
          <w:b/>
          <w:sz w:val="40"/>
          <w:szCs w:val="44"/>
        </w:rPr>
        <w:t>0[  ]. [ ]. [ ].</w:t>
      </w:r>
    </w:p>
    <w:p w14:paraId="6E5222A9" w14:textId="77777777" w:rsidR="004C12D3" w:rsidRDefault="004C12D3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6008AD85" w14:textId="77777777" w:rsidR="004C12D3" w:rsidRDefault="004C12D3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47F5B888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투자자</w:t>
      </w:r>
    </w:p>
    <w:p w14:paraId="38B524DB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/>
          <w:sz w:val="36"/>
          <w:szCs w:val="40"/>
        </w:rPr>
        <w:t>1.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1853AB2B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2</w:t>
      </w:r>
      <w:r>
        <w:rPr>
          <w:rFonts w:ascii="바탕" w:eastAsia="바탕" w:hAnsi="바탕"/>
          <w:sz w:val="36"/>
          <w:szCs w:val="40"/>
        </w:rPr>
        <w:t>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5CDA60A5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/>
          <w:sz w:val="36"/>
          <w:szCs w:val="40"/>
        </w:rPr>
        <w:t>3.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40BA737B" w14:textId="77777777" w:rsidR="004C12D3" w:rsidRDefault="004C12D3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4BED11D8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회사</w:t>
      </w:r>
    </w:p>
    <w:p w14:paraId="60D27557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[회사명]</w:t>
      </w:r>
    </w:p>
    <w:p w14:paraId="04EC7DB3" w14:textId="77777777" w:rsidR="004C12D3" w:rsidRDefault="004C12D3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7F9EEF80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이해관계인</w:t>
      </w:r>
    </w:p>
    <w:p w14:paraId="0F56F98A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[성명]</w:t>
      </w:r>
    </w:p>
    <w:p w14:paraId="16AFD650" w14:textId="77777777" w:rsidR="004C12D3" w:rsidRDefault="00EA41B5">
      <w:pPr>
        <w:widowControl/>
        <w:autoSpaceDE/>
        <w:autoSpaceDN/>
        <w:spacing w:line="240" w:lineRule="auto"/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  <w:br w:type="page"/>
      </w:r>
    </w:p>
    <w:p w14:paraId="72BD70DC" w14:textId="77777777" w:rsidR="004C12D3" w:rsidRDefault="00EA41B5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본 투자계약서(이하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계약(서)</w:t>
      </w:r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는 </w:t>
      </w:r>
      <w:r>
        <w:rPr>
          <w:rFonts w:ascii="바탕" w:eastAsia="바탕" w:hAnsi="바탕" w:cs="굴림"/>
          <w:color w:val="000000"/>
          <w:kern w:val="0"/>
          <w:szCs w:val="20"/>
        </w:rPr>
        <w:t>20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>. (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 체결일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”)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아래 당사자들 사이에서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다음과 같이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체결되었다.</w:t>
      </w:r>
    </w:p>
    <w:p w14:paraId="689F91CB" w14:textId="77777777" w:rsidR="004C12D3" w:rsidRDefault="004C12D3">
      <w:pPr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CA90BE9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u w:val="single"/>
        </w:rPr>
        <w:t>투자자</w:t>
      </w:r>
      <w:r>
        <w:rPr>
          <w:rFonts w:ascii="바탕" w:eastAsia="바탕" w:hAnsi="바탕"/>
          <w:b/>
          <w:u w:val="single"/>
        </w:rPr>
        <w:t>1</w:t>
      </w:r>
      <w:r>
        <w:rPr>
          <w:rFonts w:ascii="바탕" w:eastAsia="바탕" w:hAnsi="바탕"/>
        </w:rPr>
        <w:t>”)</w:t>
      </w:r>
    </w:p>
    <w:p w14:paraId="0C3ACA75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467591B1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27630D11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1DF90FE2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  <w:b/>
          <w:bCs/>
          <w:u w:val="single"/>
        </w:rPr>
        <w:t>2</w:t>
      </w:r>
      <w:r>
        <w:rPr>
          <w:rFonts w:ascii="바탕" w:eastAsia="바탕" w:hAnsi="바탕"/>
        </w:rPr>
        <w:t>”)</w:t>
      </w:r>
    </w:p>
    <w:p w14:paraId="76E3083F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7EC04D19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325AADC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5BCA2C5F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투자자3</w:t>
      </w:r>
      <w:r>
        <w:rPr>
          <w:rFonts w:ascii="바탕" w:eastAsia="바탕" w:hAnsi="바탕"/>
        </w:rPr>
        <w:t>”)</w:t>
      </w:r>
    </w:p>
    <w:p w14:paraId="76151A5D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22A16A88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2580A9EA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54034CEC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1DAAEE8D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회사명](이하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회사</w:t>
      </w:r>
      <w:r>
        <w:rPr>
          <w:rFonts w:ascii="바탕" w:eastAsia="바탕" w:hAnsi="바탕"/>
        </w:rPr>
        <w:t>”)</w:t>
      </w:r>
    </w:p>
    <w:p w14:paraId="418E5184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BDA1AEF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</w:p>
    <w:p w14:paraId="4947FE78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69FA0B8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 xml:space="preserve">성명](이하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이해관계인</w:t>
      </w:r>
      <w:r>
        <w:rPr>
          <w:rFonts w:ascii="바탕" w:eastAsia="바탕" w:hAnsi="바탕"/>
        </w:rPr>
        <w:t>”)</w:t>
      </w:r>
    </w:p>
    <w:p w14:paraId="3899DE6A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>일 생</w:t>
      </w:r>
    </w:p>
    <w:p w14:paraId="01F65936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62C911C8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56BC0318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(이하 개별적으로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</w:t>
      </w:r>
      <w:r>
        <w:rPr>
          <w:rFonts w:ascii="바탕" w:eastAsia="바탕" w:hAnsi="바탕"/>
        </w:rPr>
        <w:t>”</w:t>
      </w:r>
      <w:r>
        <w:rPr>
          <w:rFonts w:ascii="바탕" w:eastAsia="바탕" w:hAnsi="바탕" w:hint="eastAsia"/>
        </w:rPr>
        <w:t>,</w:t>
      </w:r>
      <w:r>
        <w:rPr>
          <w:rFonts w:ascii="바탕" w:eastAsia="바탕" w:hAnsi="바탕"/>
        </w:rPr>
        <w:t xml:space="preserve"> </w:t>
      </w:r>
      <w:r>
        <w:rPr>
          <w:rFonts w:ascii="바탕" w:eastAsia="바탕" w:hAnsi="바탕" w:hint="eastAsia"/>
        </w:rPr>
        <w:t xml:space="preserve">투자자1 내지 투자자3를 각칭할 경우는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</w:rPr>
        <w:t>”</w:t>
      </w:r>
      <w:r>
        <w:rPr>
          <w:rFonts w:ascii="바탕" w:eastAsia="바탕" w:hAnsi="바탕" w:hint="eastAsia"/>
        </w:rPr>
        <w:t xml:space="preserve">라 하며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투자자들</w:t>
      </w:r>
      <w:r>
        <w:rPr>
          <w:rFonts w:ascii="바탕" w:eastAsia="바탕" w:hAnsi="바탕"/>
        </w:rPr>
        <w:t xml:space="preserve">”, </w:t>
      </w:r>
      <w:r>
        <w:rPr>
          <w:rFonts w:ascii="바탕" w:eastAsia="바탕" w:hAnsi="바탕" w:hint="eastAsia"/>
        </w:rPr>
        <w:t xml:space="preserve">당사자 전부를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당사자들</w:t>
      </w:r>
      <w:r>
        <w:rPr>
          <w:rFonts w:ascii="바탕" w:eastAsia="바탕" w:hAnsi="바탕"/>
        </w:rPr>
        <w:t>”)</w:t>
      </w:r>
    </w:p>
    <w:p w14:paraId="10228795" w14:textId="77777777" w:rsidR="00056E53" w:rsidRDefault="00056E53">
      <w:pPr>
        <w:spacing w:after="100"/>
        <w:jc w:val="center"/>
        <w:rPr>
          <w:rFonts w:ascii="바탕" w:eastAsia="바탕" w:hAnsi="바탕"/>
          <w:b/>
        </w:rPr>
      </w:pPr>
    </w:p>
    <w:p w14:paraId="05CF8D9C" w14:textId="30783F56" w:rsidR="004C12D3" w:rsidRDefault="00EA41B5">
      <w:pPr>
        <w:spacing w:after="100"/>
        <w:jc w:val="center"/>
        <w:rPr>
          <w:rFonts w:ascii="바탕" w:eastAsia="바탕" w:hAnsi="바탕"/>
          <w:b/>
        </w:rPr>
      </w:pPr>
      <w:r>
        <w:rPr>
          <w:rFonts w:ascii="바탕" w:eastAsia="바탕" w:hAnsi="바탕" w:hint="eastAsia"/>
          <w:b/>
        </w:rPr>
        <w:t>[이하 투자계약서 각 조항을 위한 여백]</w:t>
      </w:r>
    </w:p>
    <w:p w14:paraId="06783DA4" w14:textId="77777777" w:rsidR="004C12D3" w:rsidRDefault="00EA41B5">
      <w:pPr>
        <w:pageBreakBefore/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color w:val="000000"/>
          <w:kern w:val="0"/>
          <w:szCs w:val="20"/>
        </w:rPr>
        <w:lastRenderedPageBreak/>
        <w:t>다 음</w:t>
      </w:r>
    </w:p>
    <w:p w14:paraId="4DE1773F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DA88E57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장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총설</w:t>
      </w:r>
    </w:p>
    <w:p w14:paraId="2669935F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B476F57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(목적)</w:t>
      </w:r>
    </w:p>
    <w:p w14:paraId="3E872F8D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 계약은 회사가 발행한 주식을 인수한 각 투자자의 경영참여에 관한 사항,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주식 처분에 관한 사항,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 계약 및 각 투자자가 회사가 발행하는 신주를 위하여 회사 및 이해관계인과 체결한 신주인수계약(이하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각 신주인수계약(서)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) 위반에 관한 책임 등을 정하고,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이와 관련된 투자자,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회사,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이해관계인의 구체적인 법률관계를 정함에 그 목적이 있다.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633810FB" w14:textId="77777777" w:rsidR="004C12D3" w:rsidRDefault="004C12D3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78F06870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(본 계약의 효력) </w:t>
      </w:r>
    </w:p>
    <w:p w14:paraId="39E3892C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계약은 투자자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이해관계인의 서명날인과 동시에 그 효력이 발생한다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91239D1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계약상의 내용이 본 계약 체결 이전의 당사자들 사이의 어떠한 구두 또는 서면에 의한 교섭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합의 등의 내용과 상충되는 경우에는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본 계약의 내용이 우선한다</w:t>
      </w:r>
      <w:r>
        <w:rPr>
          <w:rFonts w:ascii="바탕" w:eastAsia="바탕" w:hAnsi="바탕" w:cs="굴림" w:hint="eastAsia"/>
          <w:color w:val="000000"/>
          <w:szCs w:val="20"/>
        </w:rPr>
        <w:t xml:space="preserve">. </w:t>
      </w:r>
    </w:p>
    <w:p w14:paraId="7B410926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계약과 각 신주인수계약서에서 정한 내용이 상충하는 경우 주식의 본질적 내용을 제외한 나머지 사항은 본 계약이 우선한다.</w:t>
      </w:r>
    </w:p>
    <w:p w14:paraId="0908EB2C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계약은 전자 또는 수기의 형식을 포함하여 수개의 부본으로 체결될 수 있으며,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각 부본은 모두 원본으로 인정되나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하나의 법률문서를 구성한다.</w:t>
      </w:r>
    </w:p>
    <w:p w14:paraId="3632ADE8" w14:textId="77777777" w:rsidR="004C12D3" w:rsidRDefault="004C12D3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51467C97" w14:textId="77777777" w:rsidR="004C12D3" w:rsidRDefault="004C12D3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826887F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 회사 경영에 관한 사항</w:t>
      </w:r>
    </w:p>
    <w:p w14:paraId="194F293C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CEDA603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투자금의 용도 및 제한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140671F2" w14:textId="126965D8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각 신주인수계약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에 의하여 투자자로부터 받은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신주의 인수가액(이하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투자금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”)을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별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지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1.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투자금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사용용도의 기재와 </w:t>
      </w:r>
      <w:r>
        <w:rPr>
          <w:rFonts w:ascii="바탕" w:eastAsia="바탕" w:hAnsi="바탕" w:cs="굴림"/>
          <w:color w:val="000000"/>
          <w:szCs w:val="20"/>
        </w:rPr>
        <w:t>같이 사용하여야 하며</w:t>
      </w:r>
      <w:r>
        <w:rPr>
          <w:rFonts w:ascii="바탕" w:eastAsia="바탕" w:hAnsi="바탕" w:cs="굴림" w:hint="eastAsia"/>
          <w:color w:val="000000"/>
          <w:szCs w:val="20"/>
        </w:rPr>
        <w:t xml:space="preserve">, 특히 투자금으로 </w:t>
      </w:r>
      <w:r>
        <w:rPr>
          <w:rFonts w:ascii="바탕" w:eastAsia="바탕" w:hAnsi="바탕" w:cs="굴림"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자금의 대여 또는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자의 주식을 매입하여서는 아니된다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64E14DF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 및 이해관계인은 </w:t>
      </w:r>
      <w:r>
        <w:rPr>
          <w:rFonts w:ascii="바탕" w:eastAsia="바탕" w:hAnsi="바탕" w:cs="굴림" w:hint="eastAsia"/>
          <w:b/>
          <w:bCs/>
          <w:color w:val="000000"/>
          <w:szCs w:val="20"/>
        </w:rPr>
        <w:t xml:space="preserve">별지 </w:t>
      </w:r>
      <w:r>
        <w:rPr>
          <w:rFonts w:ascii="바탕" w:eastAsia="바탕" w:hAnsi="바탕" w:cs="굴림"/>
          <w:b/>
          <w:bCs/>
          <w:color w:val="000000"/>
          <w:szCs w:val="20"/>
        </w:rPr>
        <w:t>1.</w:t>
      </w:r>
      <w:r>
        <w:rPr>
          <w:rFonts w:ascii="바탕" w:eastAsia="바탕" w:hAnsi="바탕" w:cs="굴림"/>
          <w:color w:val="000000"/>
          <w:szCs w:val="20"/>
        </w:rPr>
        <w:t xml:space="preserve"> 투자금의 사용용도의 기재와 </w:t>
      </w:r>
      <w:r>
        <w:rPr>
          <w:rFonts w:ascii="바탕" w:eastAsia="바탕" w:hAnsi="바탕" w:cs="굴림" w:hint="eastAsia"/>
          <w:color w:val="000000"/>
          <w:szCs w:val="20"/>
        </w:rPr>
        <w:t xml:space="preserve">달리 </w:t>
      </w:r>
      <w:r>
        <w:rPr>
          <w:rFonts w:ascii="바탕" w:eastAsia="바탕" w:hAnsi="바탕" w:cs="굴림"/>
          <w:color w:val="000000"/>
          <w:szCs w:val="20"/>
        </w:rPr>
        <w:t>사용하고자 하는 경우에는 투자자로부터 사전의 서면동의를 얻어야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0C83A58D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회사는 투자금을 다른 자금과 구분되는 별도계좌를 개설하여 관리하여 사용하여야 한다.</w:t>
      </w:r>
    </w:p>
    <w:p w14:paraId="3172D356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szCs w:val="20"/>
        </w:rPr>
        <w:t>투자금</w:t>
      </w:r>
      <w:r>
        <w:rPr>
          <w:rFonts w:ascii="바탕" w:eastAsia="바탕" w:hAnsi="바탕" w:cs="굴림"/>
          <w:color w:val="000000"/>
          <w:szCs w:val="20"/>
        </w:rPr>
        <w:t>의 사용기록부를 작성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szCs w:val="20"/>
        </w:rPr>
        <w:t>비치하여 두고 투자자의 열람 및 등사의 요구가 있을 때에는 언제든지 이에 응하여야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1D225E2A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</w:t>
      </w:r>
      <w:r>
        <w:rPr>
          <w:rFonts w:ascii="바탕" w:eastAsia="바탕" w:hAnsi="바탕" w:cs="굴림" w:hint="eastAsia"/>
          <w:color w:val="000000"/>
          <w:szCs w:val="20"/>
        </w:rPr>
        <w:t xml:space="preserve">언제든지 </w:t>
      </w:r>
      <w:r>
        <w:rPr>
          <w:rFonts w:ascii="바탕" w:eastAsia="바탕" w:hAnsi="바탕" w:cs="굴림"/>
          <w:color w:val="000000"/>
          <w:szCs w:val="20"/>
        </w:rPr>
        <w:t>투자금이 사용용도에 맞게 사용되었는지를 투자자가 지정하는 회계법인을 통하여 투자금 사용내역에 대한 실사를 진행할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단,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투자 후 1년 이내의 기간에 회사는 의무적으로 1회 이상 투자금 사용내역에 대한 실사를 받아야 한다.</w:t>
      </w:r>
    </w:p>
    <w:p w14:paraId="4D950AFC" w14:textId="77777777" w:rsidR="00D63050" w:rsidRDefault="00D63050">
      <w:pPr>
        <w:snapToGrid w:val="0"/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6A8F500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기술의 이전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szCs w:val="20"/>
        </w:rPr>
        <w:t>양도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szCs w:val="20"/>
        </w:rPr>
        <w:t>겸업 및 신회사 설립 제한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3ACBD7FE" w14:textId="77777777" w:rsidR="004C12D3" w:rsidRDefault="00EA41B5">
      <w:pPr>
        <w:pStyle w:val="a6"/>
        <w:numPr>
          <w:ilvl w:val="0"/>
          <w:numId w:val="1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투자자의 사전 서면 동의 없이 현재 회사 또는 이해관계인이 보유하고 있는 </w:t>
      </w:r>
      <w:r>
        <w:rPr>
          <w:rFonts w:ascii="바탕" w:eastAsia="바탕" w:hAnsi="바탕" w:cs="굴림"/>
          <w:color w:val="000000"/>
          <w:szCs w:val="20"/>
        </w:rPr>
        <w:t>기술 또는 개발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중이거나 개발계획이 확정</w:t>
      </w:r>
      <w:r>
        <w:rPr>
          <w:rFonts w:ascii="바탕" w:eastAsia="바탕" w:hAnsi="바탕" w:cs="굴림" w:hint="eastAsia"/>
          <w:color w:val="000000"/>
          <w:szCs w:val="20"/>
        </w:rPr>
        <w:t>(</w:t>
      </w:r>
      <w:r>
        <w:rPr>
          <w:rFonts w:ascii="바탕" w:eastAsia="바탕" w:hAnsi="바탕" w:cs="굴림"/>
          <w:color w:val="000000"/>
          <w:szCs w:val="20"/>
        </w:rPr>
        <w:t>외부기관에 의뢰하여 개발하는 경우도 포함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이하 같음</w:t>
      </w:r>
      <w:r>
        <w:rPr>
          <w:rFonts w:ascii="바탕" w:eastAsia="바탕" w:hAnsi="바탕" w:cs="굴림" w:hint="eastAsia"/>
          <w:color w:val="000000"/>
          <w:szCs w:val="20"/>
        </w:rPr>
        <w:t>)</w:t>
      </w:r>
      <w:r>
        <w:rPr>
          <w:rFonts w:ascii="바탕" w:eastAsia="바탕" w:hAnsi="바탕" w:cs="굴림"/>
          <w:color w:val="000000"/>
          <w:szCs w:val="20"/>
        </w:rPr>
        <w:t>되었거나 도입 예정인 영업비밀</w:t>
      </w:r>
      <w:r>
        <w:rPr>
          <w:rFonts w:ascii="바탕" w:eastAsia="바탕" w:hAnsi="바탕" w:cs="굴림" w:hint="eastAsia"/>
          <w:color w:val="000000"/>
          <w:szCs w:val="20"/>
        </w:rPr>
        <w:t xml:space="preserve">, Know-how, </w:t>
      </w:r>
      <w:r>
        <w:rPr>
          <w:rFonts w:ascii="바탕" w:eastAsia="바탕" w:hAnsi="바탕" w:cs="굴림"/>
          <w:color w:val="000000"/>
          <w:szCs w:val="20"/>
        </w:rPr>
        <w:t>정보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기술 등 유</w:t>
      </w:r>
      <w:r>
        <w:rPr>
          <w:rFonts w:ascii="바탕" w:eastAsia="바탕" w:hAnsi="바탕" w:cs="굴림" w:hint="eastAsia"/>
          <w:color w:val="000000"/>
          <w:szCs w:val="20"/>
        </w:rPr>
        <w:t>·</w:t>
      </w:r>
      <w:r>
        <w:rPr>
          <w:rFonts w:ascii="바탕" w:eastAsia="바탕" w:hAnsi="바탕" w:cs="굴림"/>
          <w:color w:val="000000"/>
          <w:szCs w:val="20"/>
        </w:rPr>
        <w:t>무형의 재산적 가치가 있는 자산을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자에게 제공하거나 이전 또는 양도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담보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제공할 수 없다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92A00B1" w14:textId="77777777" w:rsidR="004C12D3" w:rsidRDefault="00EA41B5">
      <w:pPr>
        <w:pStyle w:val="a6"/>
        <w:numPr>
          <w:ilvl w:val="0"/>
          <w:numId w:val="1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이해관계인은 투자자의 사전 서면 동의 없이 현재 회사가 보유하고 있는 기술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개발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중이거나 도입하는 기술의 일부 또는 전부와 관련된 신회사를 설립하거나 개인사업을 할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수 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경쟁업종 종사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경쟁사 주식취득 또는 회사가 경영하는 사업에 직</w:t>
      </w:r>
      <w:r>
        <w:rPr>
          <w:rFonts w:ascii="바탕" w:eastAsia="바탕" w:hAnsi="바탕" w:cs="굴림" w:hint="eastAsia"/>
          <w:color w:val="000000"/>
          <w:szCs w:val="20"/>
        </w:rPr>
        <w:t>·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간접적으로 중대한 영향을 미치는 사업에 법적으로나 실질적으로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임원, </w:t>
      </w:r>
      <w:r>
        <w:rPr>
          <w:rFonts w:ascii="바탕" w:eastAsia="바탕" w:hAnsi="바탕" w:cs="굴림"/>
          <w:color w:val="000000"/>
          <w:kern w:val="0"/>
          <w:szCs w:val="20"/>
        </w:rPr>
        <w:t>기술고문 및 직원으로 참여하는 등의 이해관계가 상충되는 행위를 할 수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B6962D7" w14:textId="77777777" w:rsidR="004C12D3" w:rsidRDefault="00EA41B5">
      <w:pPr>
        <w:pStyle w:val="a6"/>
        <w:numPr>
          <w:ilvl w:val="0"/>
          <w:numId w:val="1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항에서 정한 이해관계인의 의무는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해당 이해관계인이 회사를 퇴사하거나 본 계약에서 정한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절차에 따라 회사의 주식 전체를 처분하였더라도 본 계약이 종료되지 않는 한 퇴사일 또는 처분일부터 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년간 유효하다.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35019218" w14:textId="77777777" w:rsidR="004C12D3" w:rsidRDefault="004C12D3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kern w:val="0"/>
          <w:szCs w:val="20"/>
        </w:rPr>
      </w:pPr>
    </w:p>
    <w:p w14:paraId="184E8135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경영사항에 대한 동의권 및 협의권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16BF839B" w14:textId="077681FA" w:rsidR="004C12D3" w:rsidRDefault="00EA41B5">
      <w:pPr>
        <w:pStyle w:val="a6"/>
        <w:numPr>
          <w:ilvl w:val="0"/>
          <w:numId w:val="1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 및 이해관계인은 </w:t>
      </w:r>
      <w:r w:rsidR="00C6783E" w:rsidRPr="001F6AAE">
        <w:rPr>
          <w:rFonts w:ascii="바탕" w:eastAsia="바탕" w:hAnsi="바탕" w:cs="굴림" w:hint="eastAsia"/>
          <w:color w:val="000000"/>
          <w:kern w:val="0"/>
          <w:szCs w:val="20"/>
        </w:rPr>
        <w:t>다음</w:t>
      </w:r>
      <w:r w:rsidR="00C6783E" w:rsidRPr="001F6AAE">
        <w:rPr>
          <w:rFonts w:ascii="바탕" w:eastAsia="바탕" w:hAnsi="바탕" w:cs="굴림"/>
          <w:color w:val="000000"/>
          <w:kern w:val="0"/>
          <w:szCs w:val="20"/>
        </w:rPr>
        <w:t xml:space="preserve"> 각 호의 사항에 관하여 투자자에게 각 사항의 시행일로부터 2주전까지 서면으로 통지한 뒤 각 사항의 시행일의 전일까지 투자자로부터 서면동의를 얻어야 한다.</w:t>
      </w:r>
      <w:r w:rsidR="00C6783E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C6783E" w:rsidRPr="00BC76C3">
        <w:rPr>
          <w:rFonts w:ascii="바탕" w:eastAsia="바탕" w:hAnsi="바탕" w:cs="굴림" w:hint="eastAsia"/>
          <w:color w:val="000000"/>
          <w:kern w:val="0"/>
          <w:szCs w:val="20"/>
        </w:rPr>
        <w:t xml:space="preserve">단, 투자자의 서면동의는 </w:t>
      </w:r>
      <w:r w:rsidR="008F548B" w:rsidRPr="00BC76C3">
        <w:rPr>
          <w:rFonts w:ascii="바탕" w:eastAsia="바탕" w:hAnsi="바탕" w:cs="굴림" w:hint="eastAsia"/>
          <w:color w:val="000000"/>
          <w:kern w:val="0"/>
          <w:szCs w:val="20"/>
        </w:rPr>
        <w:t>본 계약의 투자자의</w:t>
      </w:r>
      <w:r w:rsidR="008F548B">
        <w:rPr>
          <w:rFonts w:ascii="바탕" w:eastAsia="바탕" w:hAnsi="바탕" w:cs="굴림" w:hint="eastAsia"/>
          <w:color w:val="000000"/>
          <w:kern w:val="0"/>
          <w:szCs w:val="20"/>
        </w:rPr>
        <w:t xml:space="preserve"> 의결권 주식 총수의</w:t>
      </w:r>
      <w:r w:rsidR="008F548B" w:rsidRPr="00BC76C3">
        <w:rPr>
          <w:rFonts w:ascii="바탕" w:eastAsia="바탕" w:hAnsi="바탕" w:cs="굴림" w:hint="eastAsia"/>
          <w:color w:val="000000"/>
          <w:kern w:val="0"/>
          <w:szCs w:val="20"/>
        </w:rPr>
        <w:t xml:space="preserve"> 3분의2 이상의 동의가 있는 경우 투자자 전원의 동의가 있는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C28915F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정관의 변경</w:t>
      </w:r>
    </w:p>
    <w:p w14:paraId="4B5DCEF7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자본의 증감, </w:t>
      </w:r>
      <w:r>
        <w:rPr>
          <w:rFonts w:ascii="바탕" w:eastAsia="바탕" w:hAnsi="바탕" w:cs="굴림"/>
          <w:color w:val="000000"/>
          <w:szCs w:val="20"/>
        </w:rPr>
        <w:t>주식관련사채</w:t>
      </w:r>
      <w:r>
        <w:rPr>
          <w:rFonts w:ascii="바탕" w:eastAsia="바탕" w:hAnsi="바탕" w:cs="굴림" w:hint="eastAsia"/>
          <w:color w:val="000000"/>
          <w:szCs w:val="20"/>
        </w:rPr>
        <w:t>의 발행, 주식매수선택권</w:t>
      </w:r>
      <w:r>
        <w:rPr>
          <w:rFonts w:ascii="바탕" w:eastAsia="바탕" w:hAnsi="바탕" w:cs="굴림"/>
          <w:color w:val="000000"/>
          <w:szCs w:val="20"/>
        </w:rPr>
        <w:t xml:space="preserve">의 부여 </w:t>
      </w:r>
    </w:p>
    <w:p w14:paraId="68D9B152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회생신청,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파산신청,</w:t>
      </w:r>
      <w:r>
        <w:rPr>
          <w:rFonts w:ascii="바탕" w:eastAsia="바탕" w:hAnsi="바탕" w:cs="굴림"/>
          <w:color w:val="000000"/>
          <w:szCs w:val="20"/>
        </w:rPr>
        <w:t xml:space="preserve"> 해산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청산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합병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분할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분할합병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주식의 포괄적 교환 또는 이전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영업</w:t>
      </w:r>
      <w:r>
        <w:rPr>
          <w:rFonts w:ascii="바탕" w:eastAsia="바탕" w:hAnsi="바탕" w:cs="굴림" w:hint="eastAsia"/>
          <w:color w:val="000000"/>
          <w:szCs w:val="20"/>
        </w:rPr>
        <w:t xml:space="preserve">양수도, </w:t>
      </w:r>
      <w:r>
        <w:rPr>
          <w:rFonts w:ascii="바탕" w:eastAsia="바탕" w:hAnsi="바탕" w:cs="굴림"/>
          <w:color w:val="000000"/>
          <w:szCs w:val="20"/>
        </w:rPr>
        <w:t>타회사의 인수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경영임대차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위탁경영 기타 회사조직의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근본적인 변경</w:t>
      </w:r>
    </w:p>
    <w:p w14:paraId="02747D98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계열회사</w:t>
      </w:r>
      <w:r>
        <w:rPr>
          <w:rFonts w:ascii="바탕" w:eastAsia="바탕" w:hAnsi="바탕" w:cs="굴림" w:hint="eastAsia"/>
          <w:color w:val="000000"/>
          <w:szCs w:val="20"/>
        </w:rPr>
        <w:t>(</w:t>
      </w:r>
      <w:r>
        <w:rPr>
          <w:rFonts w:ascii="바탕" w:eastAsia="바탕" w:hAnsi="바탕" w:cs="굴림"/>
          <w:color w:val="000000"/>
          <w:szCs w:val="20"/>
        </w:rPr>
        <w:t>독점규제 및 공정거래에 관한 법률</w:t>
      </w:r>
      <w:r>
        <w:rPr>
          <w:rFonts w:ascii="바탕" w:eastAsia="바탕" w:hAnsi="바탕" w:cs="굴림" w:hint="eastAsia"/>
          <w:color w:val="000000"/>
          <w:szCs w:val="20"/>
        </w:rPr>
        <w:t xml:space="preserve"> 제2조 제3호에 의함), </w:t>
      </w:r>
      <w:r>
        <w:rPr>
          <w:rFonts w:ascii="바탕" w:eastAsia="바탕" w:hAnsi="바탕" w:cs="굴림"/>
          <w:color w:val="000000"/>
          <w:szCs w:val="20"/>
        </w:rPr>
        <w:t>임직원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주주</w:t>
      </w:r>
      <w:r>
        <w:rPr>
          <w:rFonts w:ascii="바탕" w:eastAsia="바탕" w:hAnsi="바탕" w:cs="굴림" w:hint="eastAsia"/>
          <w:color w:val="000000"/>
          <w:szCs w:val="20"/>
        </w:rPr>
        <w:t xml:space="preserve"> 및 </w:t>
      </w:r>
      <w:r>
        <w:rPr>
          <w:rFonts w:ascii="바탕" w:eastAsia="바탕" w:hAnsi="바탕" w:cs="굴림"/>
          <w:color w:val="000000"/>
          <w:szCs w:val="20"/>
        </w:rPr>
        <w:t>그 특수관계인</w:t>
      </w:r>
      <w:r>
        <w:rPr>
          <w:rFonts w:ascii="바탕" w:eastAsia="바탕" w:hAnsi="바탕" w:cs="굴림" w:hint="eastAsia"/>
          <w:color w:val="000000"/>
          <w:szCs w:val="20"/>
        </w:rPr>
        <w:t>(금융회사의 지배구조에 관한 법률 시행령 제3조 제1항에 의함)</w:t>
      </w:r>
      <w:r>
        <w:rPr>
          <w:rFonts w:ascii="바탕" w:eastAsia="바탕" w:hAnsi="바탕" w:cs="굴림"/>
          <w:color w:val="000000"/>
          <w:szCs w:val="20"/>
        </w:rPr>
        <w:t>과의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거래</w:t>
      </w:r>
    </w:p>
    <w:p w14:paraId="01F7D9AF" w14:textId="530585B6" w:rsidR="008F548B" w:rsidRPr="008F548B" w:rsidRDefault="00EA41B5" w:rsidP="00652BDD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8F548B">
        <w:rPr>
          <w:rFonts w:ascii="바탕" w:eastAsia="바탕" w:hAnsi="바탕" w:cs="굴림" w:hint="eastAsia"/>
          <w:color w:val="000000"/>
          <w:szCs w:val="20"/>
        </w:rPr>
        <w:t>회사 또는 이해관계인의 국내외 회사 설립 또는 다른 회사의 50% 이상 지분 취득</w:t>
      </w:r>
      <w:r w:rsidR="008F548B" w:rsidRPr="009B252B">
        <w:rPr>
          <w:rFonts w:ascii="바탕" w:eastAsia="바탕" w:hAnsi="바탕" w:cs="굴림" w:hint="eastAsia"/>
          <w:color w:val="000000"/>
          <w:szCs w:val="20"/>
        </w:rPr>
        <w:t xml:space="preserve">       </w:t>
      </w:r>
    </w:p>
    <w:p w14:paraId="6D1C675E" w14:textId="1B1D4C46" w:rsidR="004C12D3" w:rsidRDefault="00EA41B5">
      <w:pPr>
        <w:pStyle w:val="a6"/>
        <w:numPr>
          <w:ilvl w:val="0"/>
          <w:numId w:val="1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</w:t>
      </w:r>
      <w:r>
        <w:rPr>
          <w:rFonts w:ascii="바탕" w:eastAsia="바탕" w:hAnsi="바탕" w:cs="굴림" w:hint="eastAsia"/>
          <w:color w:val="000000"/>
          <w:szCs w:val="20"/>
        </w:rPr>
        <w:t xml:space="preserve"> 및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다음 각 호의 사항에 관하여 투자자와 사전에 협의하고 투자자에게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업무처리에 따른 결과를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5B680D3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대표이사의 선임 및 해임</w:t>
      </w:r>
    </w:p>
    <w:p w14:paraId="75790C45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건당 전년도 자산총계의 </w:t>
      </w:r>
      <w:r>
        <w:rPr>
          <w:rFonts w:ascii="바탕" w:eastAsia="바탕" w:hAnsi="바탕" w:cs="굴림" w:hint="eastAsia"/>
          <w:color w:val="000000"/>
          <w:szCs w:val="20"/>
        </w:rPr>
        <w:t>[</w:t>
      </w:r>
      <w:r>
        <w:rPr>
          <w:rFonts w:ascii="바탕" w:eastAsia="바탕" w:hAnsi="바탕" w:cs="굴림"/>
          <w:color w:val="000000"/>
          <w:szCs w:val="20"/>
        </w:rPr>
        <w:t>5</w:t>
      </w:r>
      <w:r>
        <w:rPr>
          <w:rFonts w:ascii="바탕" w:eastAsia="바탕" w:hAnsi="바탕" w:cs="굴림" w:hint="eastAsia"/>
          <w:color w:val="000000"/>
          <w:szCs w:val="20"/>
        </w:rPr>
        <w:t xml:space="preserve">]% </w:t>
      </w:r>
      <w:r>
        <w:rPr>
          <w:rFonts w:ascii="바탕" w:eastAsia="바탕" w:hAnsi="바탕" w:cs="굴림"/>
          <w:color w:val="000000"/>
          <w:szCs w:val="20"/>
        </w:rPr>
        <w:t xml:space="preserve">이상 또는 연간 누계액 기준 전년도 자산총계의 </w:t>
      </w:r>
      <w:r>
        <w:rPr>
          <w:rFonts w:ascii="바탕" w:eastAsia="바탕" w:hAnsi="바탕" w:cs="굴림" w:hint="eastAsia"/>
          <w:color w:val="000000"/>
          <w:szCs w:val="20"/>
        </w:rPr>
        <w:t>[</w:t>
      </w:r>
      <w:r>
        <w:rPr>
          <w:rFonts w:ascii="바탕" w:eastAsia="바탕" w:hAnsi="바탕" w:cs="굴림"/>
          <w:color w:val="000000"/>
          <w:szCs w:val="20"/>
        </w:rPr>
        <w:t>1</w:t>
      </w:r>
      <w:r>
        <w:rPr>
          <w:rFonts w:ascii="바탕" w:eastAsia="바탕" w:hAnsi="바탕" w:cs="굴림" w:hint="eastAsia"/>
          <w:color w:val="000000"/>
          <w:szCs w:val="20"/>
        </w:rPr>
        <w:t xml:space="preserve">0]% </w:t>
      </w:r>
      <w:r>
        <w:rPr>
          <w:rFonts w:ascii="바탕" w:eastAsia="바탕" w:hAnsi="바탕" w:cs="굴림"/>
          <w:color w:val="000000"/>
          <w:szCs w:val="20"/>
        </w:rPr>
        <w:t xml:space="preserve">이상의 </w:t>
      </w:r>
      <w:r>
        <w:rPr>
          <w:rFonts w:ascii="바탕" w:eastAsia="바탕" w:hAnsi="바탕" w:cs="굴림" w:hint="eastAsia"/>
          <w:color w:val="000000"/>
          <w:szCs w:val="20"/>
        </w:rPr>
        <w:t>규모에 해당하는 자산의 취득 및 처분, 투자(주식</w:t>
      </w:r>
      <w:r>
        <w:rPr>
          <w:rFonts w:ascii="바탕" w:eastAsia="바탕" w:hAnsi="바탕" w:cs="굴림"/>
          <w:color w:val="000000"/>
          <w:szCs w:val="20"/>
        </w:rPr>
        <w:t xml:space="preserve"> 및 사채인수 포함), 자금대여, 담보 제공, 보증, 신규 자금차입 또는 채무의 </w:t>
      </w:r>
      <w:r>
        <w:rPr>
          <w:rFonts w:ascii="바탕" w:eastAsia="바탕" w:hAnsi="바탕" w:cs="굴림" w:hint="eastAsia"/>
          <w:color w:val="000000"/>
          <w:szCs w:val="20"/>
        </w:rPr>
        <w:t>부담</w:t>
      </w:r>
    </w:p>
    <w:p w14:paraId="3FD8A961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임직원에게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지급하는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급여가 전년도 급여와 비교하여 </w:t>
      </w:r>
      <w:r>
        <w:rPr>
          <w:rFonts w:ascii="바탕" w:eastAsia="바탕" w:hAnsi="바탕" w:cs="굴림"/>
          <w:color w:val="000000"/>
          <w:szCs w:val="20"/>
        </w:rPr>
        <w:t>[20]%</w:t>
      </w:r>
      <w:r>
        <w:rPr>
          <w:rFonts w:ascii="바탕" w:eastAsia="바탕" w:hAnsi="바탕" w:cs="굴림" w:hint="eastAsia"/>
          <w:color w:val="000000"/>
          <w:szCs w:val="20"/>
        </w:rPr>
        <w:t>이상 상승하는 경우</w:t>
      </w:r>
    </w:p>
    <w:p w14:paraId="75E6C0E2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본건 투자 당시 사업계획에 명시한 것과 현저히 다른 사업에 착수하거나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주요사업의 중단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포기</w:t>
      </w:r>
    </w:p>
    <w:p w14:paraId="3082855B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외부감사인의 선임 및 변경</w:t>
      </w:r>
    </w:p>
    <w:p w14:paraId="6C661D94" w14:textId="77777777" w:rsidR="001F6AAE" w:rsidRDefault="001F6AAE">
      <w:pPr>
        <w:pStyle w:val="a6"/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kern w:val="0"/>
          <w:szCs w:val="20"/>
        </w:rPr>
      </w:pPr>
    </w:p>
    <w:p w14:paraId="0BE27045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보고 및 자료 제출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08F9C363" w14:textId="68651887" w:rsidR="004C12D3" w:rsidRDefault="00EA41B5">
      <w:pPr>
        <w:pStyle w:val="a6"/>
        <w:numPr>
          <w:ilvl w:val="0"/>
          <w:numId w:val="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 w:rsidR="00CD6B71">
        <w:rPr>
          <w:rFonts w:ascii="바탕" w:eastAsia="바탕" w:hAnsi="바탕" w:cs="굴림" w:hint="eastAsia"/>
          <w:color w:val="000000"/>
          <w:kern w:val="0"/>
          <w:szCs w:val="20"/>
        </w:rPr>
        <w:t>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투자자의 별도 요청이 없더라도 다음 각 호의 사항이 발생했을 경우 또는 발생할 우려가 있는 경우에는 지체없이 투자자에게 서면으로 통지한다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본 계약의 다른 약정에 의한 통지의무와 중복되는 항목에 있어서는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어느 경우든 먼저 도래하는 기일까지 통지 또는 보고되어야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0C968E8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회사가 발행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배서 또는 보증한 어음 또는 수표가 부도로 되거나 은행과의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거래가 정지된 때</w:t>
      </w:r>
    </w:p>
    <w:p w14:paraId="79CA721B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파산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회생절차 또는 이에 준하는 절차의 개시의 신청이 있거나 부실징후기업으로 인정되는 때</w:t>
      </w:r>
    </w:p>
    <w:p w14:paraId="66887050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소송</w:t>
      </w:r>
      <w:r>
        <w:rPr>
          <w:rFonts w:ascii="바탕" w:eastAsia="바탕" w:hAnsi="바탕" w:cs="굴림" w:hint="eastAsia"/>
          <w:color w:val="000000"/>
          <w:szCs w:val="20"/>
        </w:rPr>
        <w:t xml:space="preserve"> 내지 중재 절차가 시작된 때</w:t>
      </w:r>
    </w:p>
    <w:p w14:paraId="1B49ACAB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정부 및 준정부기관에 의한 행정적 제재</w:t>
      </w:r>
    </w:p>
    <w:p w14:paraId="7471DC68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회사의 사업에 필요한 중요 기술인력의 채용 및 퇴직 상황</w:t>
      </w:r>
    </w:p>
    <w:p w14:paraId="49E3CFA2" w14:textId="7F797B56" w:rsidR="00C6783E" w:rsidRDefault="00C6783E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회사가 </w:t>
      </w:r>
      <w:r w:rsidRPr="008815F0">
        <w:rPr>
          <w:rFonts w:ascii="바탕" w:eastAsia="바탕" w:hAnsi="바탕" w:cs="굴림"/>
          <w:color w:val="000000"/>
          <w:kern w:val="0"/>
          <w:szCs w:val="20"/>
        </w:rPr>
        <w:t>제세공과금에 대하여 국세징수법 제9조 제2항에 따른 납기전 납부고지를 받은 경우</w:t>
      </w:r>
    </w:p>
    <w:p w14:paraId="74493FE3" w14:textId="28BFE9DB" w:rsidR="00C6783E" w:rsidRDefault="00C6783E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회사의 </w:t>
      </w:r>
      <w:r w:rsidRPr="008815F0">
        <w:rPr>
          <w:rFonts w:ascii="바탕" w:eastAsia="바탕" w:hAnsi="바탕" w:cs="굴림"/>
          <w:color w:val="000000"/>
          <w:kern w:val="0"/>
          <w:szCs w:val="20"/>
        </w:rPr>
        <w:t>휴업 또는 폐업</w:t>
      </w:r>
    </w:p>
    <w:p w14:paraId="4F217C23" w14:textId="096AE28A" w:rsidR="004C12D3" w:rsidRDefault="00EA41B5">
      <w:pPr>
        <w:pStyle w:val="a6"/>
        <w:numPr>
          <w:ilvl w:val="0"/>
          <w:numId w:val="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 w:rsidR="00CD6B71">
        <w:rPr>
          <w:rFonts w:ascii="바탕" w:eastAsia="바탕" w:hAnsi="바탕" w:cs="굴림" w:hint="eastAsia"/>
          <w:color w:val="000000"/>
          <w:kern w:val="0"/>
          <w:szCs w:val="20"/>
        </w:rPr>
        <w:t>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투자자의 별도 요청이 없더라도 다음 각 호의 사항을 정해진 기일 내에 제출하여야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2A43C61" w14:textId="77777777" w:rsidR="004C12D3" w:rsidRDefault="00EA41B5">
      <w:pPr>
        <w:pStyle w:val="a6"/>
        <w:numPr>
          <w:ilvl w:val="0"/>
          <w:numId w:val="33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연차보고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-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 회계연도 시작일로부터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90</w:t>
      </w:r>
      <w:r>
        <w:rPr>
          <w:rFonts w:ascii="바탕" w:eastAsia="바탕" w:hAnsi="바탕" w:cs="굴림"/>
          <w:color w:val="000000"/>
          <w:kern w:val="0"/>
          <w:szCs w:val="20"/>
        </w:rPr>
        <w:t>일 이내</w:t>
      </w:r>
    </w:p>
    <w:p w14:paraId="01AD4423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회계법인의 감사를 받은 </w:t>
      </w:r>
      <w:r>
        <w:rPr>
          <w:rFonts w:ascii="바탕" w:eastAsia="바탕" w:hAnsi="바탕" w:cs="굴림"/>
          <w:color w:val="000000"/>
          <w:kern w:val="0"/>
          <w:szCs w:val="20"/>
        </w:rPr>
        <w:t>결산 재무제표</w:t>
      </w:r>
    </w:p>
    <w:p w14:paraId="6F1B9F98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연간경영보고서(사업계획서)</w:t>
      </w:r>
    </w:p>
    <w:p w14:paraId="11C682DC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>주주명부(보고일 기준)</w:t>
      </w:r>
    </w:p>
    <w:p w14:paraId="0796E70D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세무조정계산서</w:t>
      </w:r>
    </w:p>
    <w:p w14:paraId="432A88E2" w14:textId="77777777" w:rsidR="004C12D3" w:rsidRDefault="00EA41B5">
      <w:pPr>
        <w:pStyle w:val="a6"/>
        <w:numPr>
          <w:ilvl w:val="0"/>
          <w:numId w:val="33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분</w:t>
      </w:r>
      <w:r>
        <w:rPr>
          <w:rFonts w:ascii="바탕" w:eastAsia="바탕" w:hAnsi="바탕" w:cs="굴림"/>
          <w:color w:val="000000"/>
          <w:szCs w:val="20"/>
        </w:rPr>
        <w:t>기보고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-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기 시작일로부터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60</w:t>
      </w:r>
      <w:r>
        <w:rPr>
          <w:rFonts w:ascii="바탕" w:eastAsia="바탕" w:hAnsi="바탕" w:cs="굴림"/>
          <w:color w:val="000000"/>
          <w:kern w:val="0"/>
          <w:szCs w:val="20"/>
        </w:rPr>
        <w:t>일 이내</w:t>
      </w:r>
    </w:p>
    <w:p w14:paraId="51D2118E" w14:textId="77777777" w:rsidR="004C12D3" w:rsidRDefault="00EA41B5">
      <w:pPr>
        <w:pStyle w:val="a6"/>
        <w:numPr>
          <w:ilvl w:val="0"/>
          <w:numId w:val="58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분</w:t>
      </w:r>
      <w:r>
        <w:rPr>
          <w:rFonts w:ascii="바탕" w:eastAsia="바탕" w:hAnsi="바탕" w:cs="굴림"/>
          <w:color w:val="000000"/>
          <w:kern w:val="0"/>
          <w:szCs w:val="20"/>
        </w:rPr>
        <w:t>기 재무제표</w:t>
      </w:r>
    </w:p>
    <w:p w14:paraId="02F84B0F" w14:textId="77777777" w:rsidR="004C12D3" w:rsidRDefault="00EA41B5">
      <w:pPr>
        <w:pStyle w:val="a6"/>
        <w:numPr>
          <w:ilvl w:val="0"/>
          <w:numId w:val="58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분기 경영보고서</w:t>
      </w:r>
    </w:p>
    <w:p w14:paraId="0A642318" w14:textId="64818665" w:rsidR="004C12D3" w:rsidRDefault="00EA41B5">
      <w:pPr>
        <w:pStyle w:val="a6"/>
        <w:numPr>
          <w:ilvl w:val="0"/>
          <w:numId w:val="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404" w:hanging="26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 w:rsidR="00CD6B71">
        <w:rPr>
          <w:rFonts w:ascii="바탕" w:eastAsia="바탕" w:hAnsi="바탕" w:cs="굴림" w:hint="eastAsia"/>
          <w:color w:val="000000"/>
          <w:kern w:val="0"/>
          <w:szCs w:val="20"/>
        </w:rPr>
        <w:t>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투자자가 요청하는 경영자료를 투자자가 요청하는 양식에 따라 요청일로부터 10일 이내에 투자자에게 제공하기로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5305322" w14:textId="77777777" w:rsidR="0093474A" w:rsidRDefault="0093474A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DB8E99A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회계 및 업무감사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szCs w:val="20"/>
        </w:rPr>
        <w:t>시정조치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09E6715F" w14:textId="77777777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회사는 </w:t>
      </w:r>
      <w:r>
        <w:rPr>
          <w:rFonts w:ascii="바탕" w:eastAsia="바탕" w:hAnsi="바탕" w:cs="굴림"/>
          <w:color w:val="000000"/>
          <w:szCs w:val="20"/>
        </w:rPr>
        <w:t xml:space="preserve">20[  ] </w:t>
      </w:r>
      <w:r>
        <w:rPr>
          <w:rFonts w:ascii="바탕" w:eastAsia="바탕" w:hAnsi="바탕" w:cs="굴림" w:hint="eastAsia"/>
          <w:color w:val="000000"/>
          <w:szCs w:val="20"/>
        </w:rPr>
        <w:t>회계연도부터 기업공개를 위한 제반 준비절차로서 투자자의 서면동의를 받은 회계법인을 외부감사인으로 지정하여 외부감사를 받아야 한다.</w:t>
      </w:r>
    </w:p>
    <w:p w14:paraId="6897F45E" w14:textId="77777777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투자자는 회사의 경영 및 재산 상태를 확인하고 계획된 사업의 수행에 대해 투자자의 입장에서 선의의 관리가 필요하다고 판단하는 경우 자신의 직원 또는 외부의 전문가를 파견하여 회사의 회계 및 업무 전반에 관한 조사 및 기타 투자자가 필요하다고 판단하는 업무를 수행하게 할 수 있고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 및 이해관계인은 이에 대하여 성실히 협조하여야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2886B675" w14:textId="77777777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조에 따른 조사 및 감사 등 비용은 회사가 부담한다.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53126717" w14:textId="1EC7FABF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회사의 경영에 대한 </w:t>
      </w:r>
      <w:r>
        <w:rPr>
          <w:rFonts w:ascii="바탕" w:eastAsia="바탕" w:hAnsi="바탕" w:cs="굴림" w:hint="eastAsia"/>
          <w:color w:val="000000"/>
          <w:szCs w:val="20"/>
        </w:rPr>
        <w:t xml:space="preserve">외부감사인의 감사 결과 또는 </w:t>
      </w:r>
      <w:r>
        <w:rPr>
          <w:rFonts w:ascii="바탕" w:eastAsia="바탕" w:hAnsi="바탕" w:cs="굴림"/>
          <w:color w:val="000000"/>
          <w:szCs w:val="20"/>
        </w:rPr>
        <w:t>투자자의 조사 결과에 따라 회사</w:t>
      </w:r>
      <w:r w:rsidR="0093474A">
        <w:rPr>
          <w:rFonts w:ascii="바탕" w:eastAsia="바탕" w:hAnsi="바탕" w:cs="굴림" w:hint="eastAsia"/>
          <w:color w:val="000000"/>
          <w:szCs w:val="20"/>
        </w:rPr>
        <w:t xml:space="preserve"> 및 이해관계인</w:t>
      </w:r>
      <w:r>
        <w:rPr>
          <w:rFonts w:ascii="바탕" w:eastAsia="바탕" w:hAnsi="바탕" w:cs="굴림"/>
          <w:color w:val="000000"/>
          <w:szCs w:val="20"/>
        </w:rPr>
        <w:t>에 일정한 기간을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정하여 그 시정을 요청할 수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이 경우 회사</w:t>
      </w:r>
      <w:r w:rsidR="0093474A"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시정을 요구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받은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사항에 대해 정하여진 일정한 기간 내에 시정 조치를 이행하고 그 결과를 투자자에게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409CD3A" w14:textId="77777777" w:rsidR="004C12D3" w:rsidRDefault="004C12D3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712E4D1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주식매수선택권의 부여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) </w:t>
      </w:r>
    </w:p>
    <w:p w14:paraId="7AE0E8FC" w14:textId="63380868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회사 경영 및 기술개발 등 사업 전반에 기여하였거나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기여할 능력을 갖춘 임직원</w:t>
      </w:r>
      <w:r w:rsidR="0093474A">
        <w:rPr>
          <w:rFonts w:ascii="바탕" w:eastAsia="바탕" w:hAnsi="바탕" w:cs="굴림" w:hint="eastAsia"/>
          <w:color w:val="000000"/>
          <w:kern w:val="0"/>
          <w:szCs w:val="20"/>
        </w:rPr>
        <w:t xml:space="preserve"> 등</w:t>
      </w:r>
      <w:r>
        <w:rPr>
          <w:rFonts w:ascii="바탕" w:eastAsia="바탕" w:hAnsi="바탕" w:cs="굴림"/>
          <w:color w:val="000000"/>
          <w:kern w:val="0"/>
          <w:szCs w:val="20"/>
        </w:rPr>
        <w:t>에 대해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본건 거래완결일 전 이미 부여된 것과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8</w:t>
      </w:r>
      <w:r>
        <w:rPr>
          <w:rFonts w:ascii="바탕" w:eastAsia="바탕" w:hAnsi="바탕" w:cs="굴림"/>
          <w:color w:val="000000"/>
          <w:kern w:val="0"/>
          <w:szCs w:val="20"/>
        </w:rPr>
        <w:t>조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항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</w:t>
      </w:r>
      <w:r>
        <w:rPr>
          <w:rFonts w:ascii="바탕" w:eastAsia="바탕" w:hAnsi="바탕" w:cs="굴림"/>
          <w:color w:val="000000"/>
          <w:kern w:val="0"/>
          <w:szCs w:val="20"/>
        </w:rPr>
        <w:t>2호에 따라 투자자의 동의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하에 </w:t>
      </w:r>
      <w:r w:rsidR="0093474A">
        <w:rPr>
          <w:rFonts w:ascii="바탕" w:eastAsia="바탕" w:hAnsi="바탕" w:cs="굴림" w:hint="eastAsia"/>
          <w:color w:val="000000"/>
          <w:kern w:val="0"/>
          <w:szCs w:val="20"/>
        </w:rPr>
        <w:t>부여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된 것을 포함하여 그 행사로 인해 발행될 수 있는 주식 지분율 총계가 주식매수선택권 부여시점의 발행주식총수의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10% </w:t>
      </w:r>
      <w:r>
        <w:rPr>
          <w:rFonts w:ascii="바탕" w:eastAsia="바탕" w:hAnsi="바탕" w:cs="굴림"/>
          <w:color w:val="000000"/>
          <w:kern w:val="0"/>
          <w:szCs w:val="20"/>
        </w:rPr>
        <w:t>이내인 범위 내에서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주식매수선택권을 부여할 수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156FB31" w14:textId="77777777" w:rsidR="004C12D3" w:rsidRDefault="004C12D3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AAB16FE" w14:textId="77777777" w:rsidR="0093474A" w:rsidRPr="0093474A" w:rsidRDefault="0093474A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0EF5328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임원의 지명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855DC88" w14:textId="17B87083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</w:t>
      </w:r>
      <w:r w:rsidR="00CD6B71" w:rsidRPr="00972215">
        <w:rPr>
          <w:rFonts w:ascii="바탕" w:eastAsia="바탕" w:hAnsi="바탕" w:cs="굴림"/>
          <w:color w:val="000000"/>
          <w:szCs w:val="20"/>
        </w:rPr>
        <w:t>동일 라운드에 동반 투자하는 투자자들과 협의하여 회사의 상무에 종사하지 아니하는 이사(기타비상무이사) [1]인을 지명할 권리를 가지며, 회사 및 이해관계인은 투자자가 지명한 이사(이하 "</w:t>
      </w:r>
      <w:r w:rsidR="00CD6B71" w:rsidRPr="006E3F55">
        <w:rPr>
          <w:rFonts w:ascii="바탕" w:eastAsia="바탕" w:hAnsi="바탕" w:cs="굴림"/>
          <w:b/>
          <w:bCs/>
          <w:color w:val="000000"/>
          <w:szCs w:val="20"/>
          <w:u w:val="single"/>
        </w:rPr>
        <w:t>투자자 지명이사</w:t>
      </w:r>
      <w:r w:rsidR="00CD6B71" w:rsidRPr="00972215">
        <w:rPr>
          <w:rFonts w:ascii="바탕" w:eastAsia="바탕" w:hAnsi="바탕" w:cs="굴림"/>
          <w:color w:val="000000"/>
          <w:szCs w:val="20"/>
        </w:rPr>
        <w:t>") 회사의 이사로 선임될 수 있도록 즉시 임시주주총회 개최 등 이에 필요한 절차를 이행하여야 한다. </w:t>
      </w:r>
      <w:r w:rsidR="00CD6B71">
        <w:rPr>
          <w:rFonts w:ascii="바탕" w:eastAsia="바탕" w:hAnsi="바탕" w:cs="굴림" w:hint="eastAsia"/>
          <w:color w:val="000000"/>
          <w:szCs w:val="20"/>
        </w:rPr>
        <w:t>단 투자자들 사이에 협의가 되지 않는 경우 제5조 제1항 단서에 따라 투자자 지명이사를 지정한다</w:t>
      </w:r>
      <w:r w:rsidR="00C6783E" w:rsidRPr="00972215">
        <w:rPr>
          <w:rFonts w:ascii="바탕" w:eastAsia="바탕" w:hAnsi="바탕" w:cs="굴림"/>
          <w:color w:val="000000"/>
          <w:szCs w:val="20"/>
        </w:rPr>
        <w:t>. </w:t>
      </w:r>
    </w:p>
    <w:p w14:paraId="30FA0D52" w14:textId="77777777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투자자는 언제든지 투자자 지명이사의 교체를 요구할 수 있으며 회사와 이해관계인은 이에 응하여 투자자 지명이사의 교체를 위한 임시주주총회의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개최 등의 필요한 절차를 이행하여야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03DDDA4F" w14:textId="77777777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 지명이사는 회사의 채무에 대한 보증을 하지 아니하며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투자자 지명이사 본인의 고의 또는 중과실이 있는 경우를 제외하고는 업무수행과 관련하여 발생한 손해에 대하여 회사 및 이해관계인으로부터 책임을 면제받고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 및 이해관계인은 투자자 지명이사가 업무수행과 관련하여 고의 또는 중과실이 없이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자에게 부담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지급하게 되는 비용을 투자자 지명이사에게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보전해 준다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710CC22B" w14:textId="77777777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본 계약 체결일 현재 회사의 임원에 대한 것과 동일한 수준으로 투자자 지명이사에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대해 임원책임보험을 부보하도록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181D1AD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C559C9C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주주총회 및 이사회 개최 요구)</w:t>
      </w:r>
    </w:p>
    <w:p w14:paraId="3B65E071" w14:textId="77777777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투자자가 회사 또는 이해관계인에게 주주총회 개최를 요구하거나,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 지명이사가 회사 또는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>이해관계인에게 이사회 개최를 요구하는 경우 회사 및 이해관계인은 즉시 임시주주총회 내지 이사회를 개최하여야 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4E602BBD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A7ABF96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(기업공개 및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M&amp;A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에 관한 사항)</w:t>
      </w:r>
    </w:p>
    <w:p w14:paraId="3214B3BC" w14:textId="48E3D9A4" w:rsidR="004C12D3" w:rsidRDefault="00EA41B5">
      <w:pPr>
        <w:pStyle w:val="a6"/>
        <w:numPr>
          <w:ilvl w:val="0"/>
          <w:numId w:val="3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 및 이해관계인은 가능한 이른 시간 내에 회사의 주권이 유가증권시장</w:t>
      </w:r>
      <w:r w:rsidR="001C2038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코스닥시장에 상장 또는 등록(이하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기업공개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)될 수 있도록 노력하여야 한다. 회사가 기업공개 요건을 사실상 충족하고 있음에도 불구하고 회사 및 이해관계인이 특별한 이유 없이 기업공개에 필요한 절차를 이행하지 않는 경우 투자자는 구체적인 근거를 제시하여 기업공개를 서면으로 요구할 수 있다. </w:t>
      </w:r>
    </w:p>
    <w:p w14:paraId="5F400FC2" w14:textId="77777777" w:rsidR="004C12D3" w:rsidRDefault="00EA41B5">
      <w:pPr>
        <w:pStyle w:val="a6"/>
        <w:numPr>
          <w:ilvl w:val="0"/>
          <w:numId w:val="3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 및 이해관계인은 다른 법인으로부터의 인수∙합병의 제의가 있는 경우 투자자와 협의하여 인수∙합병의 협의에 최대한의 성실한 자세로 임하여야 한다.</w:t>
      </w:r>
    </w:p>
    <w:p w14:paraId="2A42A4AB" w14:textId="77777777" w:rsidR="00AB4430" w:rsidRDefault="00AB4430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88F2E86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7F8CC62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제3장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주식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의 처분에 관한 사항</w:t>
      </w:r>
    </w:p>
    <w:p w14:paraId="0EC58F44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C15D801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투자자의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주식 처분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7D0C6FF5" w14:textId="77777777" w:rsidR="004C12D3" w:rsidRDefault="00EA41B5">
      <w:pPr>
        <w:pStyle w:val="a6"/>
        <w:numPr>
          <w:ilvl w:val="0"/>
          <w:numId w:val="3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</w:t>
      </w:r>
      <w:r>
        <w:rPr>
          <w:rFonts w:ascii="바탕" w:eastAsia="바탕" w:hAnsi="바탕" w:cs="굴림" w:hint="eastAsia"/>
          <w:color w:val="000000"/>
          <w:szCs w:val="20"/>
        </w:rPr>
        <w:t>각 신주인수계약서에 의해 인수한 주식</w:t>
      </w:r>
      <w:r>
        <w:rPr>
          <w:rFonts w:ascii="바탕" w:eastAsia="바탕" w:hAnsi="바탕" w:cs="굴림"/>
          <w:color w:val="000000"/>
          <w:szCs w:val="20"/>
        </w:rPr>
        <w:t>(</w:t>
      </w:r>
      <w:r>
        <w:rPr>
          <w:rFonts w:ascii="바탕" w:eastAsia="바탕" w:hAnsi="바탕" w:cs="굴림" w:hint="eastAsia"/>
          <w:color w:val="000000"/>
          <w:szCs w:val="20"/>
        </w:rPr>
        <w:t xml:space="preserve">이하 </w:t>
      </w:r>
      <w:r>
        <w:rPr>
          <w:rFonts w:ascii="바탕" w:eastAsia="바탕" w:hAnsi="바탕" w:cs="굴림"/>
          <w:color w:val="00000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인수주식</w:t>
      </w:r>
      <w:r>
        <w:rPr>
          <w:rFonts w:ascii="바탕" w:eastAsia="바탕" w:hAnsi="바탕" w:cs="굴림"/>
          <w:color w:val="000000"/>
          <w:szCs w:val="20"/>
        </w:rPr>
        <w:t>”)</w:t>
      </w:r>
      <w:r>
        <w:rPr>
          <w:rFonts w:ascii="바탕" w:eastAsia="바탕" w:hAnsi="바탕" w:cs="굴림" w:hint="eastAsia"/>
          <w:color w:val="000000"/>
          <w:szCs w:val="20"/>
        </w:rPr>
        <w:t xml:space="preserve">을 포함하여 각 신주인수계약서의 </w:t>
      </w:r>
      <w:r>
        <w:rPr>
          <w:rFonts w:ascii="바탕" w:eastAsia="바탕" w:hAnsi="바탕" w:cs="굴림"/>
          <w:color w:val="000000"/>
          <w:szCs w:val="20"/>
        </w:rPr>
        <w:t>거래완결</w:t>
      </w:r>
      <w:r>
        <w:rPr>
          <w:rFonts w:ascii="바탕" w:eastAsia="바탕" w:hAnsi="바탕" w:cs="굴림" w:hint="eastAsia"/>
          <w:color w:val="000000"/>
          <w:szCs w:val="20"/>
        </w:rPr>
        <w:t>일</w:t>
      </w:r>
      <w:r>
        <w:rPr>
          <w:rFonts w:ascii="바탕" w:eastAsia="바탕" w:hAnsi="바탕" w:cs="굴림"/>
          <w:color w:val="000000"/>
          <w:szCs w:val="20"/>
        </w:rPr>
        <w:t xml:space="preserve"> 이후 투자자가 </w:t>
      </w:r>
      <w:r>
        <w:rPr>
          <w:rFonts w:ascii="바탕" w:eastAsia="바탕" w:hAnsi="바탕" w:cs="굴림" w:hint="eastAsia"/>
          <w:color w:val="000000"/>
          <w:szCs w:val="20"/>
        </w:rPr>
        <w:t>보유</w:t>
      </w:r>
      <w:r>
        <w:rPr>
          <w:rFonts w:ascii="바탕" w:eastAsia="바탕" w:hAnsi="바탕" w:cs="굴림"/>
          <w:color w:val="000000"/>
          <w:szCs w:val="20"/>
        </w:rPr>
        <w:t>하</w:t>
      </w:r>
      <w:r>
        <w:rPr>
          <w:rFonts w:ascii="바탕" w:eastAsia="바탕" w:hAnsi="바탕" w:cs="굴림" w:hint="eastAsia"/>
          <w:color w:val="000000"/>
          <w:szCs w:val="20"/>
        </w:rPr>
        <w:t>게 된</w:t>
      </w:r>
      <w:r>
        <w:rPr>
          <w:rFonts w:ascii="바탕" w:eastAsia="바탕" w:hAnsi="바탕" w:cs="굴림"/>
          <w:color w:val="000000"/>
          <w:szCs w:val="20"/>
        </w:rPr>
        <w:t xml:space="preserve"> 회사의 주식을 자유로이 처분할 수 있다</w:t>
      </w:r>
      <w:r>
        <w:rPr>
          <w:rFonts w:ascii="바탕" w:eastAsia="바탕" w:hAnsi="바탕" w:cs="굴림" w:hint="eastAsia"/>
          <w:color w:val="000000"/>
          <w:szCs w:val="20"/>
        </w:rPr>
        <w:t xml:space="preserve">. </w:t>
      </w:r>
      <w:r>
        <w:rPr>
          <w:rFonts w:ascii="바탕" w:eastAsia="바탕" w:hAnsi="바탕" w:cs="굴림"/>
          <w:color w:val="000000"/>
          <w:szCs w:val="20"/>
        </w:rPr>
        <w:t>회사는 투자자의 요청에 따라 처분 주식의 명의개서 등 처분에 따른 권리이전에 필요한 절차를 즉시 이행하여야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13002C9" w14:textId="77777777" w:rsidR="004C12D3" w:rsidRDefault="00EA41B5">
      <w:pPr>
        <w:pStyle w:val="a6"/>
        <w:numPr>
          <w:ilvl w:val="0"/>
          <w:numId w:val="3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투자자가 제1항에 따라 주식의 처분을 위하여 </w:t>
      </w:r>
      <w:r>
        <w:rPr>
          <w:rFonts w:ascii="바탕" w:eastAsia="바탕" w:hAnsi="바탕" w:cs="굴림"/>
          <w:color w:val="000000"/>
          <w:szCs w:val="20"/>
        </w:rPr>
        <w:t>회</w:t>
      </w:r>
      <w:r>
        <w:rPr>
          <w:rFonts w:ascii="바탕" w:eastAsia="바탕" w:hAnsi="바탕" w:cs="굴림" w:hint="eastAsia"/>
          <w:color w:val="000000"/>
          <w:szCs w:val="20"/>
        </w:rPr>
        <w:t>사 IR자료를 요청하는 경우 회사는 이에 응할 의무가 있다.</w:t>
      </w:r>
    </w:p>
    <w:p w14:paraId="09E7D1BC" w14:textId="77777777" w:rsidR="004C12D3" w:rsidRDefault="004C12D3">
      <w:pPr>
        <w:tabs>
          <w:tab w:val="left" w:pos="284"/>
        </w:tabs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D65BE50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이해관계인의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주식 처분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6342D28F" w14:textId="68DE8EAC" w:rsidR="004C12D3" w:rsidRDefault="00EA41B5">
      <w:pPr>
        <w:pStyle w:val="a6"/>
        <w:numPr>
          <w:ilvl w:val="0"/>
          <w:numId w:val="1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이해관계인은 </w:t>
      </w:r>
      <w:r>
        <w:rPr>
          <w:rFonts w:ascii="바탕" w:eastAsia="바탕" w:hAnsi="바탕" w:cs="굴림" w:hint="eastAsia"/>
          <w:color w:val="000000"/>
          <w:szCs w:val="20"/>
        </w:rPr>
        <w:t>투자자의 사전 서면동의 없이 주식처분(양도, 이전, 매각, 담보제공 등)</w:t>
      </w:r>
      <w:r w:rsidR="00AA2039">
        <w:rPr>
          <w:rFonts w:ascii="바탕" w:eastAsia="바탕" w:hAnsi="바탕" w:cs="굴림" w:hint="eastAsia"/>
          <w:color w:val="000000"/>
          <w:szCs w:val="20"/>
        </w:rPr>
        <w:t xml:space="preserve"> 또는 주식처분 의무를 부담하는 계약의 체결</w:t>
      </w:r>
      <w:r>
        <w:rPr>
          <w:rFonts w:ascii="바탕" w:eastAsia="바탕" w:hAnsi="바탕" w:cs="굴림" w:hint="eastAsia"/>
          <w:color w:val="000000"/>
          <w:szCs w:val="20"/>
        </w:rPr>
        <w:t xml:space="preserve">을 하여서는 아니된다. </w:t>
      </w:r>
    </w:p>
    <w:p w14:paraId="1594AD71" w14:textId="34AC3A2B" w:rsidR="004C12D3" w:rsidRDefault="00EA41B5">
      <w:pPr>
        <w:pStyle w:val="a6"/>
        <w:numPr>
          <w:ilvl w:val="0"/>
          <w:numId w:val="1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본조에 따라 이해관계인이 투자자의 사전 서면동의를 받고 주식을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처분하는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주식을 양수하는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자로 하여금 본 계약에 따른 이해관계인의 권리의무 일체를 승계하도록 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3CE7456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251C822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(투자자의 우선매수권 및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공동매도참여권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36777F5E" w14:textId="20116A34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 </w:t>
      </w:r>
      <w:r>
        <w:rPr>
          <w:rFonts w:ascii="바탕" w:eastAsia="바탕" w:hAnsi="바탕" w:cs="굴림"/>
          <w:color w:val="000000"/>
          <w:kern w:val="0"/>
          <w:szCs w:val="20"/>
        </w:rPr>
        <w:t>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전부 또는 일부를 </w:t>
      </w:r>
      <w:r>
        <w:rPr>
          <w:rFonts w:ascii="바탕" w:eastAsia="바탕" w:hAnsi="바탕" w:cs="굴림"/>
          <w:color w:val="000000"/>
          <w:kern w:val="0"/>
          <w:szCs w:val="20"/>
        </w:rPr>
        <w:t>처분하고자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이해관계인은 </w:t>
      </w:r>
      <w:r>
        <w:rPr>
          <w:rFonts w:ascii="바탕" w:eastAsia="바탕" w:hAnsi="바탕" w:cs="굴림"/>
          <w:color w:val="000000"/>
          <w:kern w:val="0"/>
          <w:szCs w:val="20"/>
        </w:rPr>
        <w:t>투자자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에게 동일한 조건으로 우선하여 매수할 수 있는 권리(</w:t>
      </w:r>
      <w:r>
        <w:rPr>
          <w:rFonts w:ascii="바탕" w:eastAsia="바탕" w:hAnsi="바탕" w:cs="굴림"/>
          <w:color w:val="000000"/>
          <w:kern w:val="0"/>
          <w:szCs w:val="20"/>
        </w:rPr>
        <w:t>이하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우선매수권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)와 동일한 조건으로 지분비율에 따라 함께 매도할 수 있는 권리(이하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공동매도참여권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)를 보장하여야 한다. </w:t>
      </w:r>
    </w:p>
    <w:p w14:paraId="215E09C6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 주식의 전부 또는 일부를 </w:t>
      </w:r>
      <w:r>
        <w:rPr>
          <w:rFonts w:ascii="바탕" w:eastAsia="바탕" w:hAnsi="바탕" w:cs="굴림"/>
          <w:color w:val="000000"/>
          <w:kern w:val="0"/>
          <w:szCs w:val="20"/>
        </w:rPr>
        <w:t>처분하고자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양도하고자 하는 지분을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매각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양도 또는 이전하고자 한다는 요지의 취지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당해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자의 신원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양도주식수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주당 양도가액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양도예정일 기타 양도의 주요 조건을 명시하여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양도예정일로부터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[20]</w:t>
      </w:r>
      <w:r>
        <w:rPr>
          <w:rFonts w:ascii="바탕" w:eastAsia="바탕" w:hAnsi="바탕" w:cs="굴림"/>
          <w:color w:val="000000"/>
          <w:kern w:val="0"/>
          <w:szCs w:val="20"/>
        </w:rPr>
        <w:t>일 이전에 투자자에게 서면 통지하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여야 한다. </w:t>
      </w:r>
    </w:p>
    <w:p w14:paraId="2FA9B57E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투자자는 이해관계인으로부터 위 통지를 받은 날로부터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[20]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일 이내에 이해관계인에게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제1항의 우선매수권 또는 공동매도참여권 행사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여부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우선매수권을 행사하기로 한 경우 주식을 매수하려는 자의 정보(투자자 또는 투자자가 지명하는 자), </w:t>
      </w:r>
      <w:r>
        <w:rPr>
          <w:rFonts w:ascii="바탕" w:eastAsia="바탕" w:hAnsi="바탕" w:cs="굴림"/>
          <w:color w:val="000000"/>
          <w:kern w:val="0"/>
          <w:szCs w:val="20"/>
        </w:rPr>
        <w:t>공동매도참여권을 행사하기로 선택한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공동 매도하고자 하는 주식의 종류와 수량을 서면으로 통지해야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CA45DF8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이해관계인은 투자자에게 본 조에 따른 우선매수권과 공동매도참여권이 보장되지 않는 한 회사의 주식을 일부라도 처분하여서는 아니된다.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68B5B999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투자자가 본 조에 의한 우선매수권 및 공동매도참여권을 행사하지 않고,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전조에 따른 주식처분을 동의한 경우 이해관계인은 제2항에 따라 통지한 조건 범위 내에서만 주식을 처분할 수 있고,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조건이 변경되는 경우 다시 전조와 본 조에 따른 절차를 거쳐야 한다.</w:t>
      </w:r>
    </w:p>
    <w:p w14:paraId="1E9E1FDD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다수의 투자자가 우선매수권 또는 공동매도참여권을 행사함에 따라 투자자 간에 권리가 경합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>하는 경우에는 해당 투자자 및 이해관계인의 지분비율대로 안분하여 거래하기로 한다.</w:t>
      </w:r>
    </w:p>
    <w:p w14:paraId="03F4241C" w14:textId="77777777" w:rsidR="002A7BE3" w:rsidRDefault="002A7B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33E91FF5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17BB99F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제4장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계약 위반에 따른 책임에 관한 사항</w:t>
      </w:r>
    </w:p>
    <w:p w14:paraId="528CC467" w14:textId="77777777" w:rsidR="004C12D3" w:rsidRDefault="004C12D3">
      <w:pPr>
        <w:snapToGrid w:val="0"/>
        <w:spacing w:after="0"/>
        <w:ind w:firstLine="48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D5793BB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(주식매수청구권)</w:t>
      </w:r>
    </w:p>
    <w:p w14:paraId="23CB77DA" w14:textId="333C4EEF" w:rsidR="004C12D3" w:rsidRDefault="00EA41B5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회사에게 다음 각 호 사유가 발생</w:t>
      </w:r>
      <w:r>
        <w:rPr>
          <w:rFonts w:ascii="바탕" w:eastAsia="바탕" w:hAnsi="바탕" w:cs="굴림" w:hint="eastAsia"/>
          <w:color w:val="000000"/>
          <w:szCs w:val="20"/>
        </w:rPr>
        <w:t xml:space="preserve">한 경우 </w:t>
      </w:r>
      <w:r>
        <w:rPr>
          <w:rFonts w:ascii="바탕" w:eastAsia="바탕" w:hAnsi="바탕" w:cs="굴림"/>
          <w:color w:val="000000"/>
          <w:szCs w:val="20"/>
        </w:rPr>
        <w:t xml:space="preserve">투자자는 회사에게 </w:t>
      </w:r>
      <w:r w:rsidR="00056E53">
        <w:rPr>
          <w:rFonts w:ascii="바탕" w:eastAsia="바탕" w:hAnsi="바탕" w:cs="굴림" w:hint="eastAsia"/>
          <w:color w:val="000000"/>
          <w:szCs w:val="20"/>
        </w:rPr>
        <w:t xml:space="preserve">법률이 허용하는 범위 내에서 </w:t>
      </w:r>
      <w:r w:rsidR="00653E95">
        <w:rPr>
          <w:rFonts w:ascii="바탕" w:eastAsia="바탕" w:hAnsi="바탕" w:cs="굴림" w:hint="eastAsia"/>
          <w:color w:val="000000"/>
          <w:szCs w:val="20"/>
        </w:rPr>
        <w:t xml:space="preserve">본건 </w:t>
      </w:r>
      <w:r w:rsidR="00653E95" w:rsidRPr="00653E95">
        <w:rPr>
          <w:rFonts w:ascii="바탕" w:eastAsia="바탕" w:hAnsi="바탕" w:cs="굴림"/>
          <w:color w:val="000000"/>
          <w:szCs w:val="20"/>
        </w:rPr>
        <w:t>신주 또는 전환권의 행사로 인하여 발행된 보통주식 및 동 주식에 대한 유무상증자 또는 주식배당 등으로 인하여 투자자가 소유하게 된 주식(이하 통칭하여 “</w:t>
      </w:r>
      <w:r w:rsidR="00653E95" w:rsidRPr="00653E95">
        <w:rPr>
          <w:rFonts w:ascii="바탕" w:eastAsia="바탕" w:hAnsi="바탕" w:cs="굴림"/>
          <w:b/>
          <w:bCs/>
          <w:color w:val="000000"/>
          <w:szCs w:val="20"/>
          <w:u w:val="single"/>
        </w:rPr>
        <w:t>본건 주식</w:t>
      </w:r>
      <w:r w:rsidR="00653E95" w:rsidRPr="00653E95">
        <w:rPr>
          <w:rFonts w:ascii="바탕" w:eastAsia="바탕" w:hAnsi="바탕" w:cs="굴림"/>
          <w:color w:val="000000"/>
          <w:szCs w:val="20"/>
        </w:rPr>
        <w:t>”)</w:t>
      </w:r>
      <w:r w:rsidR="00653E95" w:rsidRPr="00653E95"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의</w:t>
      </w:r>
      <w:r>
        <w:rPr>
          <w:rFonts w:ascii="바탕" w:eastAsia="바탕" w:hAnsi="바탕" w:cs="굴림"/>
          <w:color w:val="000000"/>
          <w:szCs w:val="20"/>
        </w:rPr>
        <w:t xml:space="preserve"> 전부 또는 일부를 매수할 것을 청구할 수</w:t>
      </w:r>
      <w:r>
        <w:rPr>
          <w:rFonts w:ascii="바탕" w:eastAsia="바탕" w:hAnsi="바탕" w:cs="굴림" w:hint="eastAsia"/>
          <w:color w:val="000000"/>
          <w:szCs w:val="20"/>
        </w:rPr>
        <w:t xml:space="preserve"> 있는 권리(이하 </w:t>
      </w:r>
      <w:r>
        <w:rPr>
          <w:rFonts w:ascii="바탕" w:eastAsia="바탕" w:hAnsi="바탕" w:cs="굴림"/>
          <w:color w:val="000000"/>
          <w:szCs w:val="20"/>
        </w:rPr>
        <w:t>“</w:t>
      </w:r>
      <w:r w:rsidR="00056E53" w:rsidRPr="00056E53"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 xml:space="preserve">회사에 대한 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주식매수청구권</w:t>
      </w:r>
      <w:r>
        <w:rPr>
          <w:rFonts w:ascii="바탕" w:eastAsia="바탕" w:hAnsi="바탕" w:cs="굴림"/>
          <w:color w:val="000000"/>
          <w:szCs w:val="20"/>
        </w:rPr>
        <w:t>”)</w:t>
      </w:r>
      <w:r>
        <w:rPr>
          <w:rFonts w:ascii="바탕" w:eastAsia="바탕" w:hAnsi="바탕" w:cs="굴림" w:hint="eastAsia"/>
          <w:color w:val="000000"/>
          <w:szCs w:val="20"/>
        </w:rPr>
        <w:t xml:space="preserve">을 갖는다. </w:t>
      </w:r>
    </w:p>
    <w:p w14:paraId="4FC1B70B" w14:textId="4F209BC9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각 신주인수계약에서 정한 선행조건이 충족되지 않았음에도 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불구하고 투자금을 납입하게 함으로써 투자의 효력을 발생하게 한 </w:t>
      </w:r>
      <w:r>
        <w:rPr>
          <w:rFonts w:ascii="바탕" w:eastAsia="바탕" w:hAnsi="바탕" w:cs="굴림" w:hint="eastAsia"/>
          <w:color w:val="000000"/>
          <w:szCs w:val="20"/>
        </w:rPr>
        <w:t xml:space="preserve">경우 </w:t>
      </w:r>
    </w:p>
    <w:p w14:paraId="5597FA76" w14:textId="573C290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신주인수계약에서 정한 진술과 보장</w:t>
      </w:r>
      <w:r>
        <w:rPr>
          <w:rFonts w:ascii="바탕" w:eastAsia="바탕" w:hAnsi="바탕" w:cs="굴림"/>
          <w:color w:val="000000"/>
          <w:szCs w:val="20"/>
        </w:rPr>
        <w:t xml:space="preserve"> 사항이 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거짓으로 확인된 </w:t>
      </w:r>
      <w:r>
        <w:rPr>
          <w:rFonts w:ascii="바탕" w:eastAsia="바탕" w:hAnsi="바탕" w:cs="굴림"/>
          <w:color w:val="000000"/>
          <w:szCs w:val="20"/>
        </w:rPr>
        <w:t>경우</w:t>
      </w:r>
    </w:p>
    <w:p w14:paraId="42705610" w14:textId="7FA1F6B3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제3</w:t>
      </w:r>
      <w:r>
        <w:rPr>
          <w:rFonts w:ascii="바탕" w:eastAsia="바탕" w:hAnsi="바탕" w:cs="굴림"/>
          <w:color w:val="000000"/>
          <w:szCs w:val="20"/>
        </w:rPr>
        <w:t>조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 xml:space="preserve">및 </w:t>
      </w:r>
      <w:r>
        <w:rPr>
          <w:rFonts w:ascii="바탕" w:eastAsia="바탕" w:hAnsi="바탕" w:cs="굴림"/>
          <w:b/>
          <w:bCs/>
          <w:color w:val="000000"/>
          <w:szCs w:val="20"/>
        </w:rPr>
        <w:t>별</w:t>
      </w:r>
      <w:r>
        <w:rPr>
          <w:rFonts w:ascii="바탕" w:eastAsia="바탕" w:hAnsi="바탕" w:cs="굴림" w:hint="eastAsia"/>
          <w:b/>
          <w:bCs/>
          <w:color w:val="000000"/>
          <w:szCs w:val="20"/>
        </w:rPr>
        <w:t xml:space="preserve">지 </w:t>
      </w:r>
      <w:r>
        <w:rPr>
          <w:rFonts w:ascii="바탕" w:eastAsia="바탕" w:hAnsi="바탕" w:cs="굴림"/>
          <w:b/>
          <w:bCs/>
          <w:color w:val="000000"/>
          <w:szCs w:val="20"/>
        </w:rPr>
        <w:t>1.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투자금</w:t>
      </w:r>
      <w:r>
        <w:rPr>
          <w:rFonts w:ascii="바탕" w:eastAsia="바탕" w:hAnsi="바탕" w:cs="굴림" w:hint="eastAsia"/>
          <w:color w:val="000000"/>
          <w:szCs w:val="20"/>
        </w:rPr>
        <w:t>의</w:t>
      </w:r>
      <w:r>
        <w:rPr>
          <w:rFonts w:ascii="바탕" w:eastAsia="바탕" w:hAnsi="바탕" w:cs="굴림"/>
          <w:color w:val="000000"/>
          <w:szCs w:val="20"/>
        </w:rPr>
        <w:t xml:space="preserve"> 사용용도</w:t>
      </w:r>
      <w:r w:rsidR="00176A29">
        <w:rPr>
          <w:rFonts w:ascii="바탕" w:eastAsia="바탕" w:hAnsi="바탕" w:cs="굴림" w:hint="eastAsia"/>
          <w:color w:val="000000"/>
          <w:szCs w:val="20"/>
        </w:rPr>
        <w:t>를</w:t>
      </w:r>
      <w:r>
        <w:rPr>
          <w:rFonts w:ascii="바탕" w:eastAsia="바탕" w:hAnsi="바탕" w:cs="굴림"/>
          <w:color w:val="000000"/>
          <w:szCs w:val="20"/>
        </w:rPr>
        <w:t xml:space="preserve"> 위반한 경우</w:t>
      </w:r>
    </w:p>
    <w:p w14:paraId="6AA26B71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제4조 기술의 이전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양도 겸업 및 신회사 설립 제한 의무를 위반</w:t>
      </w:r>
      <w:r>
        <w:rPr>
          <w:rFonts w:ascii="바탕" w:eastAsia="바탕" w:hAnsi="바탕" w:cs="굴림" w:hint="eastAsia"/>
          <w:color w:val="000000"/>
          <w:szCs w:val="20"/>
        </w:rPr>
        <w:t xml:space="preserve">한 경우 </w:t>
      </w:r>
    </w:p>
    <w:p w14:paraId="7400C0C3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/>
          <w:color w:val="000000"/>
          <w:szCs w:val="20"/>
        </w:rPr>
        <w:t>5</w:t>
      </w:r>
      <w:r>
        <w:rPr>
          <w:rFonts w:ascii="바탕" w:eastAsia="바탕" w:hAnsi="바탕" w:cs="굴림" w:hint="eastAsia"/>
          <w:color w:val="000000"/>
          <w:szCs w:val="20"/>
        </w:rPr>
        <w:t xml:space="preserve">조를 위반하여 투자자의 동의 </w:t>
      </w:r>
      <w:r>
        <w:rPr>
          <w:rFonts w:ascii="바탕" w:eastAsia="바탕" w:hAnsi="바탕" w:cs="굴림" w:hint="eastAsia"/>
          <w:szCs w:val="20"/>
        </w:rPr>
        <w:t xml:space="preserve">또는 </w:t>
      </w:r>
      <w:r>
        <w:rPr>
          <w:rFonts w:ascii="바탕" w:eastAsia="바탕" w:hAnsi="바탕" w:cs="굴림"/>
          <w:szCs w:val="20"/>
        </w:rPr>
        <w:t>3</w:t>
      </w:r>
      <w:r>
        <w:rPr>
          <w:rFonts w:ascii="바탕" w:eastAsia="바탕" w:hAnsi="바탕" w:cs="굴림" w:hint="eastAsia"/>
          <w:szCs w:val="20"/>
        </w:rPr>
        <w:t xml:space="preserve">회 이상 </w:t>
      </w:r>
      <w:r>
        <w:rPr>
          <w:rFonts w:ascii="바탕" w:eastAsia="바탕" w:hAnsi="바탕" w:cs="굴림" w:hint="eastAsia"/>
          <w:color w:val="000000"/>
          <w:szCs w:val="20"/>
        </w:rPr>
        <w:t>협의없이 각 호 사항을 진행한 경우</w:t>
      </w:r>
    </w:p>
    <w:p w14:paraId="5BEFFC90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제7조에 따른</w:t>
      </w:r>
      <w:r>
        <w:rPr>
          <w:rFonts w:ascii="바탕" w:eastAsia="바탕" w:hAnsi="바탕" w:cs="굴림"/>
          <w:color w:val="000000"/>
          <w:szCs w:val="20"/>
        </w:rPr>
        <w:t xml:space="preserve"> 회계 및 업무감사 협조 또는 시정조치 의무를 위반한 경우</w:t>
      </w:r>
    </w:p>
    <w:p w14:paraId="7544661C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제2</w:t>
      </w:r>
      <w:r>
        <w:rPr>
          <w:rFonts w:ascii="바탕" w:eastAsia="바탕" w:hAnsi="바탕" w:cs="굴림"/>
          <w:color w:val="000000"/>
          <w:szCs w:val="20"/>
        </w:rPr>
        <w:t>8</w:t>
      </w:r>
      <w:r>
        <w:rPr>
          <w:rFonts w:ascii="바탕" w:eastAsia="바탕" w:hAnsi="바탕" w:cs="굴림" w:hint="eastAsia"/>
          <w:color w:val="000000"/>
          <w:szCs w:val="20"/>
        </w:rPr>
        <w:t xml:space="preserve">조에서 정한 특약사항을 위반한 경우 </w:t>
      </w:r>
    </w:p>
    <w:p w14:paraId="1A06434B" w14:textId="2C7C26E4" w:rsidR="00176A29" w:rsidRPr="00DF27CF" w:rsidRDefault="00176A29" w:rsidP="00176A29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>이해관계인의 고의 또는 중과실로 회사에게 제1호 내지</w:t>
      </w:r>
      <w:r w:rsidRPr="00DF27CF">
        <w:rPr>
          <w:rFonts w:ascii="바탕" w:eastAsia="바탕" w:hAnsi="바탕" w:cs="굴림"/>
          <w:color w:val="000000"/>
          <w:szCs w:val="20"/>
        </w:rPr>
        <w:t xml:space="preserve"> 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제4호의 사유가 발생하거나 이해관계인에게 다음 각 호 사유가 발생한 경우 투자자는 해당 이해관계인에게 </w:t>
      </w:r>
      <w:r w:rsidR="00653E95">
        <w:rPr>
          <w:rFonts w:ascii="바탕" w:eastAsia="바탕" w:hAnsi="바탕" w:cs="굴림" w:hint="eastAsia"/>
          <w:color w:val="000000"/>
          <w:szCs w:val="20"/>
        </w:rPr>
        <w:t xml:space="preserve">본건 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주식의 전부 또는 일부를 매수할 것을 청구할 수 있는 권리(이하 </w:t>
      </w:r>
      <w:r w:rsidRPr="00DF27CF">
        <w:rPr>
          <w:rFonts w:ascii="바탕" w:eastAsia="바탕" w:hAnsi="바탕" w:cs="굴림"/>
          <w:color w:val="000000"/>
          <w:szCs w:val="20"/>
        </w:rPr>
        <w:t>“</w:t>
      </w:r>
      <w:r w:rsidRPr="00DF27CF"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이해관계인에 대한 주식매수청구권</w:t>
      </w:r>
      <w:r w:rsidRPr="00DF27CF">
        <w:rPr>
          <w:rFonts w:ascii="바탕" w:eastAsia="바탕" w:hAnsi="바탕" w:cs="굴림"/>
          <w:color w:val="000000"/>
          <w:szCs w:val="20"/>
        </w:rPr>
        <w:t>”)</w:t>
      </w:r>
      <w:r w:rsidRPr="00DF27CF">
        <w:rPr>
          <w:rFonts w:ascii="바탕" w:eastAsia="바탕" w:hAnsi="바탕" w:cs="굴림" w:hint="eastAsia"/>
          <w:color w:val="000000"/>
          <w:szCs w:val="20"/>
        </w:rPr>
        <w:t>를 갖는다.</w:t>
      </w:r>
      <w:r w:rsidRPr="00DF27CF">
        <w:rPr>
          <w:rFonts w:ascii="바탕" w:eastAsia="바탕" w:hAnsi="바탕" w:cs="굴림"/>
          <w:color w:val="000000"/>
          <w:szCs w:val="20"/>
        </w:rPr>
        <w:t xml:space="preserve"> </w:t>
      </w:r>
    </w:p>
    <w:p w14:paraId="7D506338" w14:textId="65805252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각 신주인수계약에서 정한 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선행조건이 충족되지 않았음에도 불구하고 투자금을 납입하게 함으로써 투자의 효력을 발생하게 한 경우 </w:t>
      </w:r>
    </w:p>
    <w:p w14:paraId="0FFB466B" w14:textId="545ED16D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신주인수계약에서 정한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 xml:space="preserve">진술과 보장 사항이 </w:t>
      </w:r>
      <w:r w:rsidRPr="00DF27CF">
        <w:rPr>
          <w:rFonts w:ascii="바탕" w:eastAsia="바탕" w:hAnsi="바탕" w:cs="굴림" w:hint="eastAsia"/>
          <w:color w:val="000000"/>
          <w:szCs w:val="20"/>
        </w:rPr>
        <w:t>거짓으로 확인된 경우</w:t>
      </w:r>
    </w:p>
    <w:p w14:paraId="35C94014" w14:textId="196EEBCA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 w:rsidRPr="00DF27CF">
        <w:rPr>
          <w:rFonts w:ascii="바탕" w:eastAsia="바탕" w:hAnsi="바탕" w:cs="굴림"/>
          <w:color w:val="000000"/>
          <w:szCs w:val="20"/>
        </w:rPr>
        <w:t>조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>및 별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지 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 w:rsidRPr="00DF27CF">
        <w:rPr>
          <w:rFonts w:ascii="바탕" w:eastAsia="바탕" w:hAnsi="바탕" w:cs="굴림"/>
          <w:color w:val="000000"/>
          <w:szCs w:val="20"/>
        </w:rPr>
        <w:t>.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>투자금</w:t>
      </w:r>
      <w:r w:rsidRPr="00DF27CF">
        <w:rPr>
          <w:rFonts w:ascii="바탕" w:eastAsia="바탕" w:hAnsi="바탕" w:cs="굴림" w:hint="eastAsia"/>
          <w:color w:val="000000"/>
          <w:szCs w:val="20"/>
        </w:rPr>
        <w:t>의</w:t>
      </w:r>
      <w:r w:rsidRPr="00DF27CF">
        <w:rPr>
          <w:rFonts w:ascii="바탕" w:eastAsia="바탕" w:hAnsi="바탕" w:cs="굴림"/>
          <w:color w:val="000000"/>
          <w:szCs w:val="20"/>
        </w:rPr>
        <w:t xml:space="preserve"> 사용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>용도</w:t>
      </w:r>
      <w:r w:rsidRPr="00DF27CF">
        <w:rPr>
          <w:rFonts w:ascii="바탕" w:eastAsia="바탕" w:hAnsi="바탕" w:cs="굴림" w:hint="eastAsia"/>
          <w:color w:val="000000"/>
          <w:szCs w:val="20"/>
        </w:rPr>
        <w:t>를</w:t>
      </w:r>
      <w:r w:rsidRPr="00DF27CF">
        <w:rPr>
          <w:rFonts w:ascii="바탕" w:eastAsia="바탕" w:hAnsi="바탕" w:cs="굴림"/>
          <w:color w:val="000000"/>
          <w:szCs w:val="20"/>
        </w:rPr>
        <w:t xml:space="preserve"> 위반한 경우</w:t>
      </w:r>
    </w:p>
    <w:p w14:paraId="04AC0481" w14:textId="77777777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>본 계약에 반하여 이해관계인이 주식을 처분한 경우</w:t>
      </w:r>
    </w:p>
    <w:p w14:paraId="5635760B" w14:textId="6DAE2073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>기타 본 계약에서 정한 이해관계인 본인의 의무(본 계약에서 회사와는 별도로 이해관계인 스스로 이행할 책임이 있는 본 계약 제</w:t>
      </w:r>
      <w:r>
        <w:rPr>
          <w:rFonts w:ascii="바탕" w:eastAsia="바탕" w:hAnsi="바탕" w:cs="굴림" w:hint="eastAsia"/>
          <w:color w:val="000000"/>
          <w:szCs w:val="20"/>
        </w:rPr>
        <w:t>4</w:t>
      </w:r>
      <w:r w:rsidRPr="00DF27CF">
        <w:rPr>
          <w:rFonts w:ascii="바탕" w:eastAsia="바탕" w:hAnsi="바탕" w:cs="굴림"/>
          <w:color w:val="000000"/>
          <w:szCs w:val="20"/>
        </w:rPr>
        <w:t>조, 제</w:t>
      </w:r>
      <w:r>
        <w:rPr>
          <w:rFonts w:ascii="바탕" w:eastAsia="바탕" w:hAnsi="바탕" w:cs="굴림" w:hint="eastAsia"/>
          <w:color w:val="000000"/>
          <w:szCs w:val="20"/>
        </w:rPr>
        <w:t>5</w:t>
      </w:r>
      <w:r w:rsidRPr="00DF27CF">
        <w:rPr>
          <w:rFonts w:ascii="바탕" w:eastAsia="바탕" w:hAnsi="바탕" w:cs="굴림"/>
          <w:color w:val="000000"/>
          <w:szCs w:val="20"/>
        </w:rPr>
        <w:t>조, 제</w:t>
      </w:r>
      <w:r>
        <w:rPr>
          <w:rFonts w:ascii="바탕" w:eastAsia="바탕" w:hAnsi="바탕" w:cs="굴림" w:hint="eastAsia"/>
          <w:color w:val="000000"/>
          <w:szCs w:val="20"/>
        </w:rPr>
        <w:t>7</w:t>
      </w:r>
      <w:r w:rsidRPr="00DF27CF">
        <w:rPr>
          <w:rFonts w:ascii="바탕" w:eastAsia="바탕" w:hAnsi="바탕" w:cs="굴림"/>
          <w:color w:val="000000"/>
          <w:szCs w:val="20"/>
        </w:rPr>
        <w:t>조제2항, 제</w:t>
      </w:r>
      <w:r>
        <w:rPr>
          <w:rFonts w:ascii="바탕" w:eastAsia="바탕" w:hAnsi="바탕" w:cs="굴림" w:hint="eastAsia"/>
          <w:color w:val="000000"/>
          <w:szCs w:val="20"/>
        </w:rPr>
        <w:t>9</w:t>
      </w:r>
      <w:r w:rsidRPr="00DF27CF">
        <w:rPr>
          <w:rFonts w:ascii="바탕" w:eastAsia="바탕" w:hAnsi="바탕" w:cs="굴림"/>
          <w:color w:val="000000"/>
          <w:szCs w:val="20"/>
        </w:rPr>
        <w:t>조, 제</w:t>
      </w:r>
      <w:r>
        <w:rPr>
          <w:rFonts w:ascii="바탕" w:eastAsia="바탕" w:hAnsi="바탕" w:cs="굴림" w:hint="eastAsia"/>
          <w:color w:val="000000"/>
          <w:szCs w:val="20"/>
        </w:rPr>
        <w:t>10</w:t>
      </w:r>
      <w:r w:rsidRPr="00DF27CF">
        <w:rPr>
          <w:rFonts w:ascii="바탕" w:eastAsia="바탕" w:hAnsi="바탕" w:cs="굴림"/>
          <w:color w:val="000000"/>
          <w:szCs w:val="20"/>
        </w:rPr>
        <w:t xml:space="preserve">조, </w:t>
      </w:r>
      <w:r w:rsidRPr="00DF27CF"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18</w:t>
      </w:r>
      <w:r w:rsidRPr="00DF27CF">
        <w:rPr>
          <w:rFonts w:ascii="바탕" w:eastAsia="바탕" w:hAnsi="바탕" w:cs="굴림" w:hint="eastAsia"/>
          <w:color w:val="000000"/>
          <w:szCs w:val="20"/>
        </w:rPr>
        <w:t>조제2항 및 제3항,</w:t>
      </w:r>
      <w:r w:rsidRPr="00DF27CF">
        <w:rPr>
          <w:rFonts w:ascii="바탕" w:eastAsia="바탕" w:hAnsi="바탕" w:cs="굴림"/>
          <w:color w:val="000000"/>
          <w:szCs w:val="20"/>
        </w:rPr>
        <w:t xml:space="preserve"> 제2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 w:rsidRPr="00DF27CF">
        <w:rPr>
          <w:rFonts w:ascii="바탕" w:eastAsia="바탕" w:hAnsi="바탕" w:cs="굴림"/>
          <w:color w:val="000000"/>
          <w:szCs w:val="20"/>
        </w:rPr>
        <w:t>조제3항</w:t>
      </w:r>
      <w:r w:rsidRPr="00DF27CF">
        <w:rPr>
          <w:rFonts w:ascii="바탕" w:eastAsia="바탕" w:hAnsi="바탕" w:cs="굴림" w:hint="eastAsia"/>
          <w:color w:val="000000"/>
          <w:szCs w:val="20"/>
        </w:rPr>
        <w:t>의 의무를 의미한다</w:t>
      </w:r>
      <w:r w:rsidRPr="00DF27CF">
        <w:rPr>
          <w:rFonts w:ascii="바탕" w:eastAsia="바탕" w:hAnsi="바탕" w:cs="굴림"/>
          <w:color w:val="000000"/>
          <w:szCs w:val="20"/>
        </w:rPr>
        <w:t xml:space="preserve">. </w:t>
      </w:r>
      <w:r w:rsidRPr="00DF27CF">
        <w:rPr>
          <w:rFonts w:ascii="바탕" w:eastAsia="바탕" w:hAnsi="바탕" w:cs="굴림" w:hint="eastAsia"/>
          <w:color w:val="000000"/>
          <w:szCs w:val="20"/>
        </w:rPr>
        <w:t>이하 같다)를 위반한 경우</w:t>
      </w:r>
    </w:p>
    <w:p w14:paraId="5C0E3E20" w14:textId="7BED3CA5" w:rsidR="004C12D3" w:rsidRDefault="00176A29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제1항 및 제2항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의 주식매매 대금은 당사자 사이에 합의가 되지 않는 경우 다음 각 호 중 높은 금액으로 한다. 단, 인수주식 발행일부터 주식매매 대금 지급일까지 지급된 배당금이 있는 경우 이를 차감하기로 한다. </w:t>
      </w:r>
    </w:p>
    <w:p w14:paraId="29723881" w14:textId="77777777" w:rsidR="004C12D3" w:rsidRDefault="00EA41B5">
      <w:pPr>
        <w:pStyle w:val="a6"/>
        <w:numPr>
          <w:ilvl w:val="0"/>
          <w:numId w:val="60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주식 인수 당시의 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>
        <w:rPr>
          <w:rFonts w:ascii="바탕" w:eastAsia="바탕" w:hAnsi="바탕" w:cs="굴림"/>
          <w:color w:val="000000"/>
          <w:szCs w:val="20"/>
        </w:rPr>
        <w:t xml:space="preserve">주당 </w:t>
      </w:r>
      <w:r>
        <w:rPr>
          <w:rFonts w:ascii="바탕" w:eastAsia="바탕" w:hAnsi="바탕" w:cs="굴림" w:hint="eastAsia"/>
          <w:color w:val="000000"/>
          <w:szCs w:val="20"/>
        </w:rPr>
        <w:t>발행가액</w:t>
      </w:r>
      <w:r>
        <w:rPr>
          <w:rFonts w:ascii="바탕" w:eastAsia="바탕" w:hAnsi="바탕" w:cs="굴림"/>
          <w:color w:val="000000"/>
          <w:szCs w:val="20"/>
        </w:rPr>
        <w:t xml:space="preserve"> 및 이에 대한 납입기일 다음날부터 </w:t>
      </w:r>
      <w:r>
        <w:rPr>
          <w:rFonts w:ascii="바탕" w:eastAsia="바탕" w:hAnsi="바탕" w:cs="굴림" w:hint="eastAsia"/>
          <w:color w:val="000000"/>
          <w:szCs w:val="20"/>
        </w:rPr>
        <w:t>주식매매 대금 지급일</w:t>
      </w:r>
      <w:r>
        <w:rPr>
          <w:rFonts w:ascii="바탕" w:eastAsia="바탕" w:hAnsi="바탕" w:cs="굴림"/>
          <w:color w:val="000000"/>
          <w:szCs w:val="20"/>
        </w:rPr>
        <w:t>까지 연 12</w:t>
      </w:r>
      <w:r>
        <w:rPr>
          <w:rFonts w:ascii="바탕" w:eastAsia="바탕" w:hAnsi="바탕" w:cs="굴림" w:hint="eastAsia"/>
          <w:color w:val="000000"/>
          <w:szCs w:val="20"/>
        </w:rPr>
        <w:t xml:space="preserve">% </w:t>
      </w:r>
      <w:r>
        <w:rPr>
          <w:rFonts w:ascii="바탕" w:eastAsia="바탕" w:hAnsi="바탕" w:cs="굴림"/>
          <w:color w:val="000000"/>
          <w:szCs w:val="20"/>
        </w:rPr>
        <w:t>이율에 의한 금액의 합계액</w:t>
      </w:r>
    </w:p>
    <w:p w14:paraId="1DEE6F67" w14:textId="77777777" w:rsidR="004C12D3" w:rsidRDefault="00EA41B5">
      <w:pPr>
        <w:pStyle w:val="a6"/>
        <w:numPr>
          <w:ilvl w:val="0"/>
          <w:numId w:val="60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주식매수청구일을 기준으로 과거 [1]년간 있었던 회사 발행 주식의 거래 중 가장 높은 매매대금</w:t>
      </w:r>
    </w:p>
    <w:p w14:paraId="5F348148" w14:textId="77777777" w:rsidR="004C12D3" w:rsidRDefault="00EA41B5">
      <w:pPr>
        <w:pStyle w:val="a6"/>
        <w:numPr>
          <w:ilvl w:val="0"/>
          <w:numId w:val="60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당사자 사이에 합의한 주식가치 평가기관에 의하여 평가된 1주당 본질가치(여기서</w:t>
      </w:r>
      <w:r>
        <w:rPr>
          <w:rFonts w:ascii="바탕" w:eastAsia="바탕" w:hAnsi="바탕" w:cs="굴림"/>
          <w:color w:val="000000"/>
          <w:szCs w:val="20"/>
        </w:rPr>
        <w:t xml:space="preserve"> “</w:t>
      </w:r>
      <w:r>
        <w:rPr>
          <w:rFonts w:ascii="바탕" w:eastAsia="바탕" w:hAnsi="바탕" w:cs="굴림" w:hint="eastAsia"/>
          <w:color w:val="000000"/>
          <w:szCs w:val="20"/>
        </w:rPr>
        <w:t>본질가치</w:t>
      </w:r>
      <w:r>
        <w:rPr>
          <w:rFonts w:ascii="바탕" w:eastAsia="바탕" w:hAnsi="바탕" w:cs="굴림"/>
          <w:color w:val="000000"/>
          <w:szCs w:val="20"/>
        </w:rPr>
        <w:t>”</w:t>
      </w:r>
      <w:r>
        <w:rPr>
          <w:rFonts w:ascii="바탕" w:eastAsia="바탕" w:hAnsi="바탕" w:cs="굴림" w:hint="eastAsia"/>
          <w:color w:val="000000"/>
          <w:szCs w:val="20"/>
        </w:rPr>
        <w:t>라</w:t>
      </w:r>
      <w:r>
        <w:rPr>
          <w:rFonts w:ascii="바탕" w:eastAsia="바탕" w:hAnsi="바탕" w:cs="굴림"/>
          <w:color w:val="000000"/>
          <w:szCs w:val="20"/>
        </w:rPr>
        <w:t xml:space="preserve"> 함은 증권의 발행 및 공시 등에 관한 </w:t>
      </w:r>
      <w:r>
        <w:rPr>
          <w:rFonts w:ascii="바탕" w:eastAsia="바탕" w:hAnsi="바탕" w:cs="굴림" w:hint="eastAsia"/>
          <w:color w:val="000000"/>
          <w:szCs w:val="20"/>
        </w:rPr>
        <w:t>규정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시행세칙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/>
          <w:color w:val="000000"/>
          <w:szCs w:val="20"/>
        </w:rPr>
        <w:t xml:space="preserve">5조 </w:t>
      </w:r>
      <w:r>
        <w:rPr>
          <w:rFonts w:ascii="바탕" w:eastAsia="바탕" w:hAnsi="바탕" w:cs="굴림" w:hint="eastAsia"/>
          <w:color w:val="000000"/>
          <w:szCs w:val="20"/>
        </w:rPr>
        <w:t>내지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/>
          <w:color w:val="000000"/>
          <w:szCs w:val="20"/>
        </w:rPr>
        <w:t xml:space="preserve">8조의 </w:t>
      </w:r>
      <w:r>
        <w:rPr>
          <w:rFonts w:ascii="바탕" w:eastAsia="바탕" w:hAnsi="바탕" w:cs="굴림" w:hint="eastAsia"/>
          <w:color w:val="000000"/>
          <w:szCs w:val="20"/>
        </w:rPr>
        <w:t>분석기준에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의하여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평가된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주식의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가치를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말하고</w:t>
      </w:r>
      <w:r>
        <w:rPr>
          <w:rFonts w:ascii="바탕" w:eastAsia="바탕" w:hAnsi="바탕" w:cs="굴림"/>
          <w:color w:val="000000"/>
          <w:szCs w:val="20"/>
        </w:rPr>
        <w:t xml:space="preserve">, </w:t>
      </w:r>
      <w:r>
        <w:rPr>
          <w:rFonts w:ascii="바탕" w:eastAsia="바탕" w:hAnsi="바탕" w:cs="굴림" w:hint="eastAsia"/>
          <w:color w:val="000000"/>
          <w:szCs w:val="20"/>
        </w:rPr>
        <w:t>본질가치의</w:t>
      </w:r>
      <w:r>
        <w:rPr>
          <w:rFonts w:ascii="바탕" w:eastAsia="바탕" w:hAnsi="바탕" w:cs="굴림"/>
          <w:color w:val="000000"/>
          <w:szCs w:val="20"/>
        </w:rPr>
        <w:t xml:space="preserve"> 산정은 </w:t>
      </w:r>
      <w:r>
        <w:rPr>
          <w:rFonts w:ascii="바탕" w:eastAsia="바탕" w:hAnsi="바탕" w:cs="굴림" w:hint="eastAsia"/>
          <w:color w:val="000000"/>
          <w:szCs w:val="20"/>
        </w:rPr>
        <w:t>투자자가</w:t>
      </w:r>
      <w:r>
        <w:rPr>
          <w:rFonts w:ascii="바탕" w:eastAsia="바탕" w:hAnsi="바탕" w:cs="굴림"/>
          <w:color w:val="000000"/>
          <w:szCs w:val="20"/>
        </w:rPr>
        <w:t xml:space="preserve"> 지정하는 </w:t>
      </w:r>
      <w:r>
        <w:rPr>
          <w:rFonts w:ascii="바탕" w:eastAsia="바탕" w:hAnsi="바탕" w:cs="굴림" w:hint="eastAsia"/>
          <w:color w:val="000000"/>
          <w:szCs w:val="20"/>
        </w:rPr>
        <w:t>회계법인</w:t>
      </w:r>
      <w:r>
        <w:rPr>
          <w:rFonts w:ascii="바탕" w:eastAsia="바탕" w:hAnsi="바탕" w:cs="굴림"/>
          <w:color w:val="000000"/>
          <w:szCs w:val="20"/>
        </w:rPr>
        <w:t xml:space="preserve"> 및 국내 상위 5개 회계법인</w:t>
      </w:r>
      <w:r>
        <w:rPr>
          <w:rFonts w:ascii="바탕" w:eastAsia="바탕" w:hAnsi="바탕" w:cs="굴림" w:hint="eastAsia"/>
          <w:color w:val="000000"/>
          <w:szCs w:val="20"/>
        </w:rPr>
        <w:t xml:space="preserve"> 중 하나에 의하여 산출된 2가지 평가 액수의 산술평균으로 한다, 이하 동일)</w:t>
      </w:r>
    </w:p>
    <w:p w14:paraId="3D08F7B0" w14:textId="763B38AA" w:rsidR="00176A29" w:rsidRDefault="00176A29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 xml:space="preserve">투자자의 회사에 대한 </w:t>
      </w:r>
      <w:r w:rsidRPr="00DF27CF">
        <w:rPr>
          <w:rFonts w:ascii="바탕" w:eastAsia="바탕" w:hAnsi="바탕" w:cs="굴림"/>
          <w:color w:val="000000"/>
          <w:szCs w:val="20"/>
        </w:rPr>
        <w:t>주식매수청구</w:t>
      </w:r>
      <w:r w:rsidRPr="00DF27CF">
        <w:rPr>
          <w:rFonts w:ascii="바탕" w:eastAsia="바탕" w:hAnsi="바탕" w:cs="굴림" w:hint="eastAsia"/>
          <w:color w:val="000000"/>
          <w:szCs w:val="20"/>
        </w:rPr>
        <w:t>권 행사는</w:t>
      </w:r>
      <w:r w:rsidRPr="00DF27CF">
        <w:rPr>
          <w:rFonts w:ascii="바탕" w:eastAsia="바탕" w:hAnsi="바탕" w:cs="굴림"/>
          <w:color w:val="000000"/>
          <w:szCs w:val="20"/>
        </w:rPr>
        <w:t xml:space="preserve"> 매수청구 대상주식의 종류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및 </w:t>
      </w:r>
      <w:r w:rsidRPr="00DF27CF">
        <w:rPr>
          <w:rFonts w:ascii="바탕" w:eastAsia="바탕" w:hAnsi="바탕" w:cs="굴림"/>
          <w:color w:val="000000"/>
          <w:szCs w:val="20"/>
        </w:rPr>
        <w:t>수</w:t>
      </w:r>
      <w:r w:rsidRPr="00DF27CF">
        <w:rPr>
          <w:rFonts w:ascii="바탕" w:eastAsia="바탕" w:hAnsi="바탕" w:cs="굴림" w:hint="eastAsia"/>
          <w:color w:val="000000"/>
          <w:szCs w:val="20"/>
        </w:rPr>
        <w:t>, 거래예정</w:t>
      </w:r>
      <w:r w:rsidRPr="00DF27CF">
        <w:rPr>
          <w:rFonts w:ascii="바탕" w:eastAsia="바탕" w:hAnsi="바탕" w:cs="굴림"/>
          <w:color w:val="000000"/>
          <w:szCs w:val="20"/>
        </w:rPr>
        <w:t>일을 기재한 서면으로 하며</w:t>
      </w:r>
      <w:r w:rsidRPr="00DF27CF">
        <w:rPr>
          <w:rFonts w:ascii="바탕" w:eastAsia="바탕" w:hAnsi="바탕" w:cs="굴림" w:hint="eastAsia"/>
          <w:color w:val="000000"/>
          <w:szCs w:val="20"/>
        </w:rPr>
        <w:t>,</w:t>
      </w:r>
      <w:r w:rsidRPr="00DF27CF">
        <w:rPr>
          <w:rFonts w:ascii="바탕" w:eastAsia="바탕" w:hAnsi="바탕" w:cs="굴림"/>
          <w:color w:val="000000"/>
          <w:szCs w:val="20"/>
        </w:rPr>
        <w:t xml:space="preserve"> </w:t>
      </w:r>
      <w:r w:rsidRPr="00DF27CF">
        <w:rPr>
          <w:rFonts w:ascii="바탕" w:eastAsia="바탕" w:hAnsi="바탕" w:cs="굴림" w:hint="eastAsia"/>
          <w:color w:val="000000"/>
          <w:szCs w:val="20"/>
        </w:rPr>
        <w:t>투자자의 서면통지가 있는 경우 회사는 상법이 정하고 있는 자기주식취득절차를 이행하여야 한다.</w:t>
      </w:r>
    </w:p>
    <w:p w14:paraId="7C509034" w14:textId="7637C2E2" w:rsidR="004C12D3" w:rsidRDefault="00EA41B5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투자자의 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이해관계인에 대한 </w:t>
      </w:r>
      <w:r>
        <w:rPr>
          <w:rFonts w:ascii="바탕" w:eastAsia="바탕" w:hAnsi="바탕" w:cs="굴림"/>
          <w:color w:val="000000"/>
          <w:szCs w:val="20"/>
        </w:rPr>
        <w:t>주식매수청구</w:t>
      </w:r>
      <w:r>
        <w:rPr>
          <w:rFonts w:ascii="바탕" w:eastAsia="바탕" w:hAnsi="바탕" w:cs="굴림" w:hint="eastAsia"/>
          <w:color w:val="000000"/>
          <w:szCs w:val="20"/>
        </w:rPr>
        <w:t>권 행사는</w:t>
      </w:r>
      <w:r>
        <w:rPr>
          <w:rFonts w:ascii="바탕" w:eastAsia="바탕" w:hAnsi="바탕" w:cs="굴림"/>
          <w:color w:val="000000"/>
          <w:szCs w:val="20"/>
        </w:rPr>
        <w:t xml:space="preserve"> 매수청구 대상주식의 종류</w:t>
      </w:r>
      <w:r>
        <w:rPr>
          <w:rFonts w:ascii="바탕" w:eastAsia="바탕" w:hAnsi="바탕" w:cs="굴림" w:hint="eastAsia"/>
          <w:color w:val="000000"/>
          <w:szCs w:val="20"/>
        </w:rPr>
        <w:t xml:space="preserve"> 및 </w:t>
      </w:r>
      <w:r>
        <w:rPr>
          <w:rFonts w:ascii="바탕" w:eastAsia="바탕" w:hAnsi="바탕" w:cs="굴림"/>
          <w:color w:val="000000"/>
          <w:szCs w:val="20"/>
        </w:rPr>
        <w:t>수</w:t>
      </w:r>
      <w:r>
        <w:rPr>
          <w:rFonts w:ascii="바탕" w:eastAsia="바탕" w:hAnsi="바탕" w:cs="굴림" w:hint="eastAsia"/>
          <w:color w:val="000000"/>
          <w:szCs w:val="20"/>
        </w:rPr>
        <w:t>, 거래</w:t>
      </w:r>
      <w:r>
        <w:rPr>
          <w:rFonts w:ascii="바탕" w:eastAsia="바탕" w:hAnsi="바탕" w:cs="굴림" w:hint="eastAsia"/>
          <w:color w:val="000000"/>
          <w:szCs w:val="20"/>
        </w:rPr>
        <w:lastRenderedPageBreak/>
        <w:t>예정</w:t>
      </w:r>
      <w:r>
        <w:rPr>
          <w:rFonts w:ascii="바탕" w:eastAsia="바탕" w:hAnsi="바탕" w:cs="굴림"/>
          <w:color w:val="000000"/>
          <w:szCs w:val="20"/>
        </w:rPr>
        <w:t xml:space="preserve">일을 기재한 서면으로 하며 </w:t>
      </w:r>
      <w:r>
        <w:rPr>
          <w:rFonts w:ascii="바탕" w:eastAsia="바탕" w:hAnsi="바탕" w:cs="굴림" w:hint="eastAsia"/>
          <w:color w:val="000000"/>
          <w:szCs w:val="20"/>
        </w:rPr>
        <w:t>해당</w:t>
      </w:r>
      <w:r>
        <w:rPr>
          <w:rFonts w:ascii="바탕" w:eastAsia="바탕" w:hAnsi="바탕" w:cs="굴림"/>
          <w:color w:val="000000"/>
          <w:szCs w:val="20"/>
        </w:rPr>
        <w:t xml:space="preserve"> 서면이 이해관계인에게 도달한 때 주식매매계약이 체결된 것으로 본다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9B90E0E" w14:textId="77777777" w:rsidR="004C12D3" w:rsidRDefault="00EA41B5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투자자가 주식매수청구권을 행사한 경우 회사 또는 이해관계인은 투자자의 사전 서면 동의를 얻어 제3자를 지정하여 투자자 소유 주식의 전부 또는 일부를 매수하게 할 수 있다.</w:t>
      </w:r>
    </w:p>
    <w:p w14:paraId="36DC2D9E" w14:textId="77777777" w:rsidR="002C4AC9" w:rsidRDefault="002C4AC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0C3A719E" w14:textId="7648837E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(손해배상</w:t>
      </w:r>
      <w:r w:rsidR="00176A29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및 위약벌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47C9057E" w14:textId="77777777" w:rsidR="00176A29" w:rsidRDefault="00176A29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투자자는 본 계약에 따른 각 당사자의 의무를 위반한 자에게 손해배상을 청구할 수 있다.</w:t>
      </w:r>
    </w:p>
    <w:p w14:paraId="392569AE" w14:textId="26785D1A" w:rsidR="004C12D3" w:rsidRDefault="00EA41B5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회사에게 전조 </w:t>
      </w:r>
      <w:r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>
        <w:rPr>
          <w:rFonts w:ascii="바탕" w:eastAsia="바탕" w:hAnsi="바탕" w:cs="굴림"/>
          <w:color w:val="000000"/>
          <w:szCs w:val="20"/>
        </w:rPr>
        <w:t>항</w:t>
      </w:r>
      <w:r>
        <w:rPr>
          <w:rFonts w:ascii="바탕" w:eastAsia="바탕" w:hAnsi="바탕" w:cs="굴림" w:hint="eastAsia"/>
          <w:color w:val="000000"/>
          <w:szCs w:val="20"/>
        </w:rPr>
        <w:t xml:space="preserve"> 각 호</w:t>
      </w:r>
      <w:r>
        <w:rPr>
          <w:rFonts w:ascii="바탕" w:eastAsia="바탕" w:hAnsi="바탕" w:cs="굴림"/>
          <w:color w:val="000000"/>
          <w:szCs w:val="20"/>
        </w:rPr>
        <w:t xml:space="preserve">의 사유가 </w:t>
      </w:r>
      <w:r>
        <w:rPr>
          <w:rFonts w:ascii="바탕" w:eastAsia="바탕" w:hAnsi="바탕" w:cs="굴림" w:hint="eastAsia"/>
          <w:color w:val="000000"/>
          <w:szCs w:val="20"/>
        </w:rPr>
        <w:t>발생한</w:t>
      </w:r>
      <w:r>
        <w:rPr>
          <w:rFonts w:ascii="바탕" w:eastAsia="바탕" w:hAnsi="바탕" w:cs="굴림"/>
          <w:color w:val="000000"/>
          <w:szCs w:val="20"/>
        </w:rPr>
        <w:t xml:space="preserve"> 경우</w:t>
      </w:r>
      <w:r>
        <w:rPr>
          <w:rFonts w:ascii="바탕" w:eastAsia="바탕" w:hAnsi="바탕" w:cs="굴림" w:hint="eastAsia"/>
          <w:color w:val="000000"/>
          <w:szCs w:val="20"/>
        </w:rPr>
        <w:t>,</w:t>
      </w:r>
      <w:r>
        <w:rPr>
          <w:rFonts w:ascii="바탕" w:eastAsia="바탕" w:hAnsi="바탕" w:cs="굴림"/>
          <w:color w:val="000000"/>
          <w:szCs w:val="20"/>
        </w:rPr>
        <w:t xml:space="preserve"> 투자자는 회사에게 주식매수청구</w:t>
      </w:r>
      <w:r>
        <w:rPr>
          <w:rFonts w:ascii="바탕" w:eastAsia="바탕" w:hAnsi="바탕" w:cs="굴림" w:hint="eastAsia"/>
          <w:color w:val="000000"/>
          <w:szCs w:val="20"/>
        </w:rPr>
        <w:t>권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 및 손해배상청구권</w:t>
      </w:r>
      <w:r>
        <w:rPr>
          <w:rFonts w:ascii="바탕" w:eastAsia="바탕" w:hAnsi="바탕" w:cs="굴림" w:hint="eastAsia"/>
          <w:color w:val="000000"/>
          <w:szCs w:val="20"/>
        </w:rPr>
        <w:t>의 행사</w:t>
      </w:r>
      <w:r>
        <w:rPr>
          <w:rFonts w:ascii="바탕" w:eastAsia="바탕" w:hAnsi="바탕" w:cs="굴림"/>
          <w:color w:val="000000"/>
          <w:szCs w:val="20"/>
        </w:rPr>
        <w:t xml:space="preserve">와는 별도로 투자금의 </w:t>
      </w:r>
      <w:r w:rsidR="00E7662E">
        <w:rPr>
          <w:rFonts w:ascii="바탕" w:eastAsia="바탕" w:hAnsi="바탕" w:cs="굴림"/>
          <w:color w:val="000000"/>
          <w:szCs w:val="20"/>
        </w:rPr>
        <w:t>[(</w:t>
      </w:r>
      <w:r w:rsidR="00E7662E">
        <w:rPr>
          <w:rFonts w:ascii="바탕" w:eastAsia="바탕" w:hAnsi="바탕" w:cs="굴림" w:hint="eastAsia"/>
          <w:color w:val="000000"/>
          <w:szCs w:val="20"/>
        </w:rPr>
        <w:t>예시</w:t>
      </w:r>
      <w:r w:rsidR="00E7662E">
        <w:rPr>
          <w:rFonts w:ascii="바탕" w:eastAsia="바탕" w:hAnsi="바탕" w:cs="굴림"/>
          <w:color w:val="000000"/>
          <w:szCs w:val="20"/>
        </w:rPr>
        <w:t>)12]</w:t>
      </w:r>
      <w:r>
        <w:rPr>
          <w:rFonts w:ascii="바탕" w:eastAsia="바탕" w:hAnsi="바탕" w:cs="굴림"/>
          <w:color w:val="000000"/>
          <w:szCs w:val="20"/>
        </w:rPr>
        <w:t>%에 해당하는 위약벌을 청구할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A8C4E29" w14:textId="77777777" w:rsidR="00176A29" w:rsidRDefault="00176A29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 xml:space="preserve">이해관계인의 고의 또는 중과실로 회사에게 전조 제2항 제1호 내지 제4호의 사유가 발생하거나 이해관계인에게 전조 제2항 각호의 사유가 발생한 경우 </w:t>
      </w:r>
      <w:r w:rsidRPr="00DF27CF">
        <w:rPr>
          <w:rFonts w:ascii="바탕" w:eastAsia="바탕" w:hAnsi="바탕" w:cs="굴림"/>
          <w:color w:val="000000"/>
          <w:szCs w:val="20"/>
        </w:rPr>
        <w:t xml:space="preserve">투자자는 </w:t>
      </w:r>
      <w:r w:rsidRPr="00DF27CF">
        <w:rPr>
          <w:rFonts w:ascii="바탕" w:eastAsia="바탕" w:hAnsi="바탕" w:cs="굴림" w:hint="eastAsia"/>
          <w:color w:val="000000"/>
          <w:szCs w:val="20"/>
        </w:rPr>
        <w:t>해당 이해관계인</w:t>
      </w:r>
      <w:r w:rsidRPr="00DF27CF">
        <w:rPr>
          <w:rFonts w:ascii="바탕" w:eastAsia="바탕" w:hAnsi="바탕" w:cs="굴림"/>
          <w:color w:val="000000"/>
          <w:szCs w:val="20"/>
        </w:rPr>
        <w:t>에게 주식매수청구</w:t>
      </w:r>
      <w:r w:rsidRPr="00DF27CF">
        <w:rPr>
          <w:rFonts w:ascii="바탕" w:eastAsia="바탕" w:hAnsi="바탕" w:cs="굴림" w:hint="eastAsia"/>
          <w:color w:val="000000"/>
          <w:szCs w:val="20"/>
        </w:rPr>
        <w:t>권 및 손해배상청구권의 행사</w:t>
      </w:r>
      <w:r w:rsidRPr="00DF27CF">
        <w:rPr>
          <w:rFonts w:ascii="바탕" w:eastAsia="바탕" w:hAnsi="바탕" w:cs="굴림"/>
          <w:color w:val="000000"/>
          <w:szCs w:val="20"/>
        </w:rPr>
        <w:t>와는 별도로 투자금의 [</w:t>
      </w:r>
      <w:r w:rsidRPr="00DF27CF">
        <w:rPr>
          <w:rFonts w:ascii="바탕" w:eastAsia="바탕" w:hAnsi="바탕" w:cs="굴림" w:hint="eastAsia"/>
          <w:color w:val="000000"/>
          <w:kern w:val="0"/>
          <w:szCs w:val="20"/>
        </w:rPr>
        <w:t>(예시)12</w:t>
      </w:r>
      <w:r w:rsidRPr="00DF27CF">
        <w:rPr>
          <w:rFonts w:ascii="바탕" w:eastAsia="바탕" w:hAnsi="바탕" w:cs="굴림"/>
          <w:color w:val="000000"/>
          <w:szCs w:val="20"/>
        </w:rPr>
        <w:t>]%에 해당하는 위약벌을 청구할 수 있다</w:t>
      </w:r>
      <w:r w:rsidRPr="00DF27CF">
        <w:rPr>
          <w:rFonts w:ascii="바탕" w:eastAsia="바탕" w:hAnsi="바탕" w:cs="굴림" w:hint="eastAsia"/>
          <w:color w:val="000000"/>
          <w:szCs w:val="20"/>
        </w:rPr>
        <w:t>.</w:t>
      </w:r>
    </w:p>
    <w:p w14:paraId="6B540349" w14:textId="62583D50" w:rsidR="004C12D3" w:rsidRDefault="00A370C4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전항에도 불구하고 </w:t>
      </w:r>
      <w:r w:rsidR="00EA41B5">
        <w:rPr>
          <w:rFonts w:ascii="바탕" w:eastAsia="바탕" w:hAnsi="바탕" w:cs="굴림" w:hint="eastAsia"/>
          <w:color w:val="000000"/>
          <w:szCs w:val="20"/>
        </w:rPr>
        <w:t>이해관계인이</w:t>
      </w:r>
      <w:r>
        <w:rPr>
          <w:rFonts w:ascii="바탕" w:eastAsia="바탕" w:hAnsi="바탕" w:cs="굴림" w:hint="eastAsia"/>
          <w:color w:val="000000"/>
          <w:szCs w:val="20"/>
        </w:rPr>
        <w:t xml:space="preserve"> 고의 또는 중과실로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 제1</w:t>
      </w:r>
      <w:r w:rsidR="00EA41B5">
        <w:rPr>
          <w:rFonts w:ascii="바탕" w:eastAsia="바탕" w:hAnsi="바탕" w:cs="굴림"/>
          <w:color w:val="000000"/>
          <w:szCs w:val="20"/>
        </w:rPr>
        <w:t>3</w:t>
      </w:r>
      <w:r w:rsidR="00EA41B5">
        <w:rPr>
          <w:rFonts w:ascii="바탕" w:eastAsia="바탕" w:hAnsi="바탕" w:cs="굴림" w:hint="eastAsia"/>
          <w:color w:val="000000"/>
          <w:szCs w:val="20"/>
        </w:rPr>
        <w:t>조 및 제1</w:t>
      </w:r>
      <w:r w:rsidR="00EA41B5">
        <w:rPr>
          <w:rFonts w:ascii="바탕" w:eastAsia="바탕" w:hAnsi="바탕" w:cs="굴림"/>
          <w:color w:val="000000"/>
          <w:szCs w:val="20"/>
        </w:rPr>
        <w:t>4</w:t>
      </w:r>
      <w:r w:rsidR="00EA41B5">
        <w:rPr>
          <w:rFonts w:ascii="바탕" w:eastAsia="바탕" w:hAnsi="바탕" w:cs="굴림" w:hint="eastAsia"/>
          <w:color w:val="000000"/>
          <w:szCs w:val="20"/>
        </w:rPr>
        <w:t>조를 위반하여 주식을 처분한 경우, 투자자는 이해관계인에게 주식매수청구권</w:t>
      </w:r>
      <w:r>
        <w:rPr>
          <w:rFonts w:ascii="바탕" w:eastAsia="바탕" w:hAnsi="바탕" w:cs="굴림" w:hint="eastAsia"/>
          <w:color w:val="000000"/>
          <w:szCs w:val="20"/>
        </w:rPr>
        <w:t xml:space="preserve"> 및 손해배상청구권의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 행사와는 별도로 투자금의 [</w:t>
      </w:r>
      <w:r w:rsidR="00E7662E">
        <w:rPr>
          <w:rFonts w:ascii="바탕" w:eastAsia="바탕" w:hAnsi="바탕" w:cs="굴림"/>
          <w:color w:val="000000"/>
          <w:szCs w:val="20"/>
        </w:rPr>
        <w:t>(</w:t>
      </w:r>
      <w:r w:rsidR="00E7662E">
        <w:rPr>
          <w:rFonts w:ascii="바탕" w:eastAsia="바탕" w:hAnsi="바탕" w:cs="굴림" w:hint="eastAsia"/>
          <w:color w:val="000000"/>
          <w:szCs w:val="20"/>
        </w:rPr>
        <w:t>예시</w:t>
      </w:r>
      <w:r w:rsidR="00E7662E">
        <w:rPr>
          <w:rFonts w:ascii="바탕" w:eastAsia="바탕" w:hAnsi="바탕" w:cs="굴림"/>
          <w:color w:val="000000"/>
          <w:szCs w:val="20"/>
        </w:rPr>
        <w:t>)12</w:t>
      </w:r>
      <w:r w:rsidR="00EA41B5">
        <w:rPr>
          <w:rFonts w:ascii="바탕" w:eastAsia="바탕" w:hAnsi="바탕" w:cs="굴림" w:hint="eastAsia"/>
          <w:color w:val="000000"/>
          <w:szCs w:val="20"/>
        </w:rPr>
        <w:t>]%</w:t>
      </w:r>
      <w:r w:rsidR="00EA41B5">
        <w:rPr>
          <w:rFonts w:ascii="바탕" w:eastAsia="바탕" w:hAnsi="바탕" w:cs="굴림"/>
          <w:color w:val="000000"/>
          <w:szCs w:val="20"/>
        </w:rPr>
        <w:t>에 해당하는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 금액과 이해관계인이 주식을 처분하고 지급받은 매매대금의 </w:t>
      </w:r>
      <w:r w:rsidR="00EA41B5">
        <w:rPr>
          <w:rFonts w:ascii="바탕" w:eastAsia="바탕" w:hAnsi="바탕" w:cs="굴림"/>
          <w:color w:val="000000"/>
          <w:szCs w:val="20"/>
        </w:rPr>
        <w:t>[</w:t>
      </w:r>
      <w:r w:rsidR="00E7662E">
        <w:rPr>
          <w:rFonts w:ascii="바탕" w:eastAsia="바탕" w:hAnsi="바탕" w:cs="굴림"/>
          <w:color w:val="000000"/>
          <w:szCs w:val="20"/>
        </w:rPr>
        <w:t>(</w:t>
      </w:r>
      <w:r w:rsidR="00E7662E">
        <w:rPr>
          <w:rFonts w:ascii="바탕" w:eastAsia="바탕" w:hAnsi="바탕" w:cs="굴림" w:hint="eastAsia"/>
          <w:color w:val="000000"/>
          <w:szCs w:val="20"/>
        </w:rPr>
        <w:t>예시</w:t>
      </w:r>
      <w:r w:rsidR="00E7662E">
        <w:rPr>
          <w:rFonts w:ascii="바탕" w:eastAsia="바탕" w:hAnsi="바탕" w:cs="굴림"/>
          <w:color w:val="000000"/>
          <w:szCs w:val="20"/>
        </w:rPr>
        <w:t>)</w:t>
      </w:r>
      <w:r w:rsidR="00EA41B5">
        <w:rPr>
          <w:rFonts w:ascii="바탕" w:eastAsia="바탕" w:hAnsi="바탕" w:cs="굴림"/>
          <w:color w:val="000000"/>
          <w:szCs w:val="20"/>
        </w:rPr>
        <w:t>50]%</w:t>
      </w:r>
      <w:r w:rsidR="00EA41B5">
        <w:rPr>
          <w:rFonts w:ascii="바탕" w:eastAsia="바탕" w:hAnsi="바탕" w:cs="굴림" w:hint="eastAsia"/>
          <w:color w:val="000000"/>
          <w:szCs w:val="20"/>
        </w:rPr>
        <w:t>에 해당하는 금액 중 큰 금액을 위약벌로 청구할 수 있다.</w:t>
      </w:r>
      <w:r w:rsidR="00EA41B5">
        <w:rPr>
          <w:rFonts w:ascii="바탕" w:eastAsia="바탕" w:hAnsi="바탕" w:cs="굴림"/>
          <w:color w:val="000000"/>
          <w:szCs w:val="20"/>
        </w:rPr>
        <w:t xml:space="preserve"> </w:t>
      </w:r>
    </w:p>
    <w:p w14:paraId="08ADD5B3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FEBE5C8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(지연배상금)</w:t>
      </w:r>
    </w:p>
    <w:p w14:paraId="67DAF482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 계약의 당사자가 본 계약에 따라 정해진 지급기일에 금전지급의무를 부담함에도 이를 지체하는 경우,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해당 </w:t>
      </w:r>
      <w:r>
        <w:rPr>
          <w:rFonts w:ascii="바탕" w:eastAsia="바탕" w:hAnsi="바탕" w:cs="굴림"/>
          <w:color w:val="000000"/>
          <w:kern w:val="0"/>
          <w:szCs w:val="20"/>
        </w:rPr>
        <w:t>지급기일 다음날로부터 실제 지급일까지 미지급 금액에 대하여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연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12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%</w:t>
      </w:r>
      <w:r>
        <w:rPr>
          <w:rFonts w:ascii="바탕" w:eastAsia="바탕" w:hAnsi="바탕" w:cs="굴림"/>
          <w:color w:val="000000"/>
          <w:kern w:val="0"/>
          <w:szCs w:val="20"/>
        </w:rPr>
        <w:t>에 해당하는 금액을 지연배상금으로 가산하여 지급해야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5E30AAC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21D5476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(이해관계인의 책임)</w:t>
      </w:r>
    </w:p>
    <w:p w14:paraId="7FE50A3F" w14:textId="77777777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이해관계인은 회사가 본 계약에서 정한 의무를 모두 이행할 수 있도록 본인의 권한,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권리,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의무를 다하여야 한다.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10C70D2C" w14:textId="78AAD863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 xml:space="preserve">이해관계인은 투자자가 회사에 대하여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인수주식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에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 xml:space="preserve">관한 </w:t>
      </w:r>
      <w:r w:rsidR="002C2E26">
        <w:rPr>
          <w:rFonts w:ascii="바탕" w:eastAsia="바탕" w:hAnsi="바탕" w:cs="굴림" w:hint="eastAsia"/>
          <w:color w:val="000000"/>
          <w:kern w:val="0"/>
          <w:szCs w:val="20"/>
        </w:rPr>
        <w:t>주식매수청구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를 하면 회사의 대주주 내지 임원으로서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회사가 배당가능이익의 범위 내에서 </w:t>
      </w:r>
      <w:r w:rsidR="002C2E26">
        <w:rPr>
          <w:rFonts w:ascii="바탕" w:eastAsia="바탕" w:hAnsi="바탕" w:cs="굴림" w:hint="eastAsia"/>
          <w:color w:val="000000"/>
          <w:kern w:val="0"/>
          <w:szCs w:val="20"/>
        </w:rPr>
        <w:t>주식매수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에 성실히 응할 수 있도록 업무를 집행하여야 할 의무를 부담한다.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3F51153F" w14:textId="77777777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전항의 경우 회사의 배당가능이익이 충분하지 않으면 이해관계인은 회사의 대주주 내지 임원으로서 회사가 상황 재원을 확보하기 위하여 취할 수 있는 준비금 감소 등 법률상 가능한 절차를 신속히 이행하도록 할 의무를 부담한다.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24A8D792" w14:textId="77777777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본 계약의 다른 조항에도 불구하고 본 계약에 따라 이해관계인이 회사가 부담하여야 하는 의무를 연대하여 부담하는 경우는 다음 각호의 어느 하나에 해당하고 그 사유 발생에 해당 이해관계인의 고의 또는 중과실이 있는 경우로 제한한다.</w:t>
      </w:r>
    </w:p>
    <w:p w14:paraId="7C62D307" w14:textId="5D4C9B18" w:rsidR="00A370C4" w:rsidRPr="009B785E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신주인수계약에서 정한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선행조건이 충족되지 않았음에도 불구하고 투자금을 납입하게 함으로써 투자의 효력을 발생하게 한 경우 </w:t>
      </w:r>
    </w:p>
    <w:p w14:paraId="7646AF52" w14:textId="3A9DB03D" w:rsidR="00A370C4" w:rsidRPr="009B785E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각 신주인수계약에서 정한 </w:t>
      </w:r>
      <w:r w:rsidRPr="009B785E">
        <w:rPr>
          <w:rFonts w:ascii="바탕" w:eastAsia="바탕" w:hAnsi="바탕" w:cs="굴림"/>
          <w:color w:val="000000"/>
          <w:szCs w:val="20"/>
        </w:rPr>
        <w:t xml:space="preserve">진술과 보장 사항이 </w:t>
      </w:r>
      <w:r w:rsidRPr="009B785E">
        <w:rPr>
          <w:rFonts w:ascii="바탕" w:eastAsia="바탕" w:hAnsi="바탕" w:cs="굴림" w:hint="eastAsia"/>
          <w:color w:val="000000"/>
          <w:szCs w:val="20"/>
        </w:rPr>
        <w:t>거짓으로 확인된 경우</w:t>
      </w:r>
    </w:p>
    <w:p w14:paraId="10C0DFB1" w14:textId="1DFCEC6A" w:rsidR="00A370C4" w:rsidRPr="009B785E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9B785E"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 w:rsidRPr="009B785E">
        <w:rPr>
          <w:rFonts w:ascii="바탕" w:eastAsia="바탕" w:hAnsi="바탕" w:cs="굴림"/>
          <w:color w:val="000000"/>
          <w:szCs w:val="20"/>
        </w:rPr>
        <w:t>조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9B785E">
        <w:rPr>
          <w:rFonts w:ascii="바탕" w:eastAsia="바탕" w:hAnsi="바탕" w:cs="굴림"/>
          <w:color w:val="000000"/>
          <w:szCs w:val="20"/>
        </w:rPr>
        <w:t>및 별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지 </w:t>
      </w:r>
      <w:r>
        <w:rPr>
          <w:rFonts w:ascii="바탕" w:eastAsia="바탕" w:hAnsi="바탕" w:cs="굴림"/>
          <w:color w:val="000000"/>
          <w:szCs w:val="20"/>
        </w:rPr>
        <w:t>1</w:t>
      </w:r>
      <w:r w:rsidRPr="009B785E">
        <w:rPr>
          <w:rFonts w:ascii="바탕" w:eastAsia="바탕" w:hAnsi="바탕" w:cs="굴림"/>
          <w:color w:val="000000"/>
          <w:szCs w:val="20"/>
        </w:rPr>
        <w:t>.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9B785E">
        <w:rPr>
          <w:rFonts w:ascii="바탕" w:eastAsia="바탕" w:hAnsi="바탕" w:cs="굴림"/>
          <w:color w:val="000000"/>
          <w:szCs w:val="20"/>
        </w:rPr>
        <w:t>투자금</w:t>
      </w:r>
      <w:r w:rsidRPr="009B785E">
        <w:rPr>
          <w:rFonts w:ascii="바탕" w:eastAsia="바탕" w:hAnsi="바탕" w:cs="굴림" w:hint="eastAsia"/>
          <w:color w:val="000000"/>
          <w:szCs w:val="20"/>
        </w:rPr>
        <w:t>의</w:t>
      </w:r>
      <w:r w:rsidRPr="009B785E">
        <w:rPr>
          <w:rFonts w:ascii="바탕" w:eastAsia="바탕" w:hAnsi="바탕" w:cs="굴림"/>
          <w:color w:val="000000"/>
          <w:szCs w:val="20"/>
        </w:rPr>
        <w:t xml:space="preserve"> 사용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9B785E">
        <w:rPr>
          <w:rFonts w:ascii="바탕" w:eastAsia="바탕" w:hAnsi="바탕" w:cs="굴림"/>
          <w:color w:val="000000"/>
          <w:szCs w:val="20"/>
        </w:rPr>
        <w:t>용도</w:t>
      </w:r>
      <w:r w:rsidRPr="009B785E">
        <w:rPr>
          <w:rFonts w:ascii="바탕" w:eastAsia="바탕" w:hAnsi="바탕" w:cs="굴림" w:hint="eastAsia"/>
          <w:color w:val="000000"/>
          <w:szCs w:val="20"/>
        </w:rPr>
        <w:t>를</w:t>
      </w:r>
      <w:r w:rsidRPr="009B785E">
        <w:rPr>
          <w:rFonts w:ascii="바탕" w:eastAsia="바탕" w:hAnsi="바탕" w:cs="굴림"/>
          <w:color w:val="000000"/>
          <w:szCs w:val="20"/>
        </w:rPr>
        <w:t xml:space="preserve"> 위반한 경우</w:t>
      </w:r>
    </w:p>
    <w:p w14:paraId="5252495D" w14:textId="77777777" w:rsidR="00A370C4" w:rsidRPr="00287674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287674">
        <w:rPr>
          <w:rFonts w:ascii="바탕" w:eastAsia="바탕" w:hAnsi="바탕" w:cs="굴림" w:hint="eastAsia"/>
          <w:color w:val="000000"/>
          <w:szCs w:val="20"/>
        </w:rPr>
        <w:t>본 계약에 반하여 이해관계인이 주식을 처분한 경우</w:t>
      </w:r>
    </w:p>
    <w:p w14:paraId="72420095" w14:textId="77777777" w:rsidR="004C12D3" w:rsidRDefault="004C12D3" w:rsidP="00A370C4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91D474B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2344E921" w14:textId="77777777" w:rsidR="004C12D3" w:rsidRDefault="00EA41B5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jc w:val="center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5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장 계약의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일반 사항</w:t>
      </w:r>
    </w:p>
    <w:p w14:paraId="25B06B82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C192FDE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(계약의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종료)</w:t>
      </w:r>
    </w:p>
    <w:p w14:paraId="6D4E4916" w14:textId="48C73F94" w:rsidR="004C12D3" w:rsidRDefault="00EA41B5">
      <w:pPr>
        <w:pStyle w:val="a6"/>
        <w:numPr>
          <w:ilvl w:val="0"/>
          <w:numId w:val="1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lastRenderedPageBreak/>
        <w:t>본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계약은</w:t>
      </w:r>
      <w:r>
        <w:rPr>
          <w:rFonts w:ascii="바탕" w:eastAsia="바탕" w:hAnsi="바탕" w:cs="굴림"/>
          <w:color w:val="000000"/>
          <w:szCs w:val="20"/>
        </w:rPr>
        <w:t xml:space="preserve"> 투자자가 </w:t>
      </w:r>
      <w:r>
        <w:rPr>
          <w:rFonts w:ascii="바탕" w:eastAsia="바탕" w:hAnsi="바탕" w:cs="굴림" w:hint="eastAsia"/>
          <w:color w:val="000000"/>
          <w:szCs w:val="20"/>
        </w:rPr>
        <w:t>보유하고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있는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지분</w:t>
      </w:r>
      <w:r w:rsidR="002C2E26" w:rsidRPr="002C2E26">
        <w:rPr>
          <w:rFonts w:ascii="바탕" w:eastAsia="바탕" w:hAnsi="바탕" w:cs="굴림"/>
          <w:color w:val="000000"/>
          <w:szCs w:val="20"/>
        </w:rPr>
        <w:t>(본건 신주의 전부 또는 일부에 대하여 전환권을 행사하여 보통주식으로 전환된 경우 보통주식 지분 포함)</w:t>
      </w:r>
      <w:r>
        <w:rPr>
          <w:rFonts w:ascii="바탕" w:eastAsia="바탕" w:hAnsi="바탕" w:cs="굴림" w:hint="eastAsia"/>
          <w:color w:val="000000"/>
          <w:szCs w:val="20"/>
        </w:rPr>
        <w:t>이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 w:rsidR="002C2E26" w:rsidRPr="002C2E26">
        <w:rPr>
          <w:rFonts w:ascii="바탕" w:eastAsia="바탕" w:hAnsi="바탕" w:cs="굴림" w:hint="eastAsia"/>
          <w:color w:val="000000"/>
          <w:szCs w:val="20"/>
          <w:u w:val="single"/>
        </w:rPr>
        <w:t xml:space="preserve">투자자가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인수</w:t>
      </w:r>
      <w:r w:rsidR="002C2E26" w:rsidRPr="002C2E26">
        <w:rPr>
          <w:rFonts w:ascii="바탕" w:eastAsia="바탕" w:hAnsi="바탕" w:cs="굴림" w:hint="eastAsia"/>
          <w:color w:val="000000"/>
          <w:szCs w:val="20"/>
          <w:u w:val="single"/>
        </w:rPr>
        <w:t xml:space="preserve">한 본건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주식의</w:t>
      </w:r>
      <w:r w:rsidRPr="002C2E26">
        <w:rPr>
          <w:rFonts w:ascii="바탕" w:eastAsia="바탕" w:hAnsi="바탕" w:cs="굴림"/>
          <w:color w:val="000000"/>
          <w:szCs w:val="20"/>
          <w:u w:val="single"/>
        </w:rPr>
        <w:t xml:space="preserve">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[10]</w:t>
      </w:r>
      <w:r w:rsidRPr="002C2E26">
        <w:rPr>
          <w:rFonts w:ascii="바탕" w:eastAsia="바탕" w:hAnsi="바탕" w:cs="굴림"/>
          <w:color w:val="000000"/>
          <w:szCs w:val="20"/>
          <w:u w:val="single"/>
        </w:rPr>
        <w:t xml:space="preserve">%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미만</w:t>
      </w:r>
      <w:r>
        <w:rPr>
          <w:rFonts w:ascii="바탕" w:eastAsia="바탕" w:hAnsi="바탕" w:cs="굴림" w:hint="eastAsia"/>
          <w:color w:val="000000"/>
          <w:szCs w:val="20"/>
        </w:rPr>
        <w:t>이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된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경우 해당 투자자에 대하여 또는 회사가 유가증권시장 또는 코스닥시장에 상장한 경우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종료한다</w:t>
      </w:r>
      <w:r>
        <w:rPr>
          <w:rFonts w:ascii="바탕" w:eastAsia="바탕" w:hAnsi="바탕" w:cs="굴림"/>
          <w:color w:val="000000"/>
          <w:szCs w:val="20"/>
        </w:rPr>
        <w:t>.</w:t>
      </w:r>
      <w:r w:rsidR="00C42390">
        <w:rPr>
          <w:rFonts w:ascii="바탕" w:eastAsia="바탕" w:hAnsi="바탕" w:cs="굴림" w:hint="eastAsia"/>
          <w:color w:val="000000"/>
          <w:szCs w:val="20"/>
        </w:rPr>
        <w:t xml:space="preserve"> 명확히 하자면,</w:t>
      </w:r>
      <w:r w:rsidR="00C42390">
        <w:rPr>
          <w:rFonts w:ascii="바탕" w:eastAsia="바탕" w:hAnsi="바탕" w:cs="굴림"/>
          <w:color w:val="000000"/>
          <w:szCs w:val="20"/>
        </w:rPr>
        <w:t xml:space="preserve"> </w:t>
      </w:r>
      <w:r w:rsidR="00C42390">
        <w:rPr>
          <w:rFonts w:ascii="바탕" w:eastAsia="바탕" w:hAnsi="바탕" w:cs="굴림" w:hint="eastAsia"/>
          <w:color w:val="000000"/>
          <w:szCs w:val="20"/>
        </w:rPr>
        <w:t>본건 신주의 보통주식으로의 전환 여부는 본 계약의 효력에 영향을 미치지 아니한다.</w:t>
      </w:r>
    </w:p>
    <w:p w14:paraId="6F56D17E" w14:textId="77777777" w:rsidR="004C12D3" w:rsidRDefault="00EA41B5">
      <w:pPr>
        <w:pStyle w:val="a6"/>
        <w:numPr>
          <w:ilvl w:val="0"/>
          <w:numId w:val="1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전항의 계약 종료는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그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이전에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이미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발생한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권리·의무</w:t>
      </w:r>
      <w:r>
        <w:rPr>
          <w:rFonts w:ascii="바탕" w:eastAsia="바탕" w:hAnsi="바탕" w:cs="굴림"/>
          <w:color w:val="000000"/>
          <w:szCs w:val="20"/>
        </w:rPr>
        <w:t xml:space="preserve"> 및 손해배상청구</w:t>
      </w:r>
      <w:r>
        <w:rPr>
          <w:rFonts w:ascii="바탕" w:eastAsia="바탕" w:hAnsi="바탕" w:cs="굴림" w:hint="eastAsia"/>
          <w:color w:val="000000"/>
          <w:szCs w:val="20"/>
        </w:rPr>
        <w:t>에는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영향을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미치지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아니한다</w:t>
      </w:r>
      <w:r>
        <w:rPr>
          <w:rFonts w:ascii="바탕" w:eastAsia="바탕" w:hAnsi="바탕" w:cs="굴림"/>
          <w:color w:val="000000"/>
          <w:szCs w:val="20"/>
        </w:rPr>
        <w:t>.</w:t>
      </w:r>
    </w:p>
    <w:p w14:paraId="70AFBC64" w14:textId="77777777" w:rsidR="004C12D3" w:rsidRDefault="004C12D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 w:line="340" w:lineRule="atLeast"/>
        <w:rPr>
          <w:szCs w:val="20"/>
        </w:rPr>
      </w:pPr>
    </w:p>
    <w:p w14:paraId="20DB3EA4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계약의 내용 변경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5FEEC3A" w14:textId="77777777" w:rsidR="004C12D3" w:rsidRDefault="00EA41B5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당사자는 </w:t>
      </w:r>
      <w:r>
        <w:rPr>
          <w:rFonts w:ascii="바탕" w:eastAsia="바탕" w:hAnsi="바탕" w:cs="굴림"/>
          <w:color w:val="000000"/>
          <w:szCs w:val="20"/>
        </w:rPr>
        <w:t xml:space="preserve">전원의 서면 합의에 </w:t>
      </w:r>
      <w:r>
        <w:rPr>
          <w:rFonts w:ascii="바탕" w:eastAsia="바탕" w:hAnsi="바탕" w:cs="굴림"/>
          <w:color w:val="000000"/>
          <w:kern w:val="0"/>
          <w:szCs w:val="20"/>
        </w:rPr>
        <w:t>의하여</w:t>
      </w:r>
      <w:r>
        <w:rPr>
          <w:rFonts w:ascii="바탕" w:eastAsia="바탕" w:hAnsi="바탕" w:cs="굴림"/>
          <w:color w:val="000000"/>
          <w:szCs w:val="20"/>
        </w:rPr>
        <w:t xml:space="preserve"> 본 계약의 내용을 변경할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FB92DF5" w14:textId="77777777" w:rsidR="004C12D3" w:rsidRDefault="00EA41B5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서면으로 명확한 의사표시를 하지 아니하거나 본 계약에 달리 정함이 없는 이상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어떠한 행위도 투자자가 본 계약상의 권리를 포기한 것으로 간주되지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E24F562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AE6814C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(권리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및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의무의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양도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승계)</w:t>
      </w:r>
    </w:p>
    <w:p w14:paraId="57FB3280" w14:textId="77777777" w:rsidR="004C12D3" w:rsidRDefault="00EA41B5">
      <w:pPr>
        <w:pStyle w:val="a6"/>
        <w:numPr>
          <w:ilvl w:val="0"/>
          <w:numId w:val="4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및 이해관계인은 투자자의 사전 서면 동의 없이 본 계약에 관한 권리 및 의무를 제3자에게 양도하지 못한다.</w:t>
      </w:r>
    </w:p>
    <w:p w14:paraId="5ACD35EF" w14:textId="132B9368" w:rsidR="004C12D3" w:rsidRDefault="00EA41B5">
      <w:pPr>
        <w:pStyle w:val="a6"/>
        <w:numPr>
          <w:ilvl w:val="0"/>
          <w:numId w:val="4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회사의 기업공개 이전에 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인수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 xml:space="preserve">한 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주식 총수의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[30]%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이상을 제3자(여기서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제3자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는 벤처투자조합,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신기술사업투자조합 및 이들 투자조합의 업무집행조합원이 될 수 있는 법률상 자격이 있는 자, 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>기관전용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사모집합투자기구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 이에 준하는 </w:t>
      </w:r>
      <w:r w:rsidR="00F85993">
        <w:rPr>
          <w:rFonts w:ascii="바탕" w:eastAsia="바탕" w:hAnsi="바탕" w:cs="굴림" w:hint="eastAsia"/>
          <w:color w:val="000000"/>
          <w:kern w:val="0"/>
          <w:szCs w:val="20"/>
        </w:rPr>
        <w:t>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를 말함)에게 양도한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경우 및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투자조합인 경우 존속기간 만료 등의 이유로 해산되며 투자자의 업무집행조합원 또는 그가 지정하는 자에게 인수주식을 양도하는 경우, 양도하는 주식 상의 </w:t>
      </w:r>
      <w:r>
        <w:rPr>
          <w:rFonts w:ascii="바탕" w:eastAsia="바탕" w:hAnsi="바탕" w:cs="굴림"/>
          <w:color w:val="000000"/>
          <w:kern w:val="0"/>
          <w:szCs w:val="20"/>
        </w:rPr>
        <w:t>투자자의 본 계약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따른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권리는 주식매수인에게 승계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0D9AFF13" w14:textId="77777777" w:rsidR="004C12D3" w:rsidRDefault="00EA41B5">
      <w:pPr>
        <w:pStyle w:val="a6"/>
        <w:numPr>
          <w:ilvl w:val="0"/>
          <w:numId w:val="4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나머지 투자자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회사 및 이해관계인은 전항의 계약상 지위 승계를 수인하여야 한다.</w:t>
      </w:r>
    </w:p>
    <w:p w14:paraId="0E3828F0" w14:textId="77777777" w:rsidR="004C12D3" w:rsidRDefault="004C12D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1B873909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통지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2DA3CA70" w14:textId="06CEBEF7" w:rsidR="004C12D3" w:rsidRDefault="00EA41B5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계약에 따른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당사자들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에 대한 통지 및 서류 송부는 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>아래의 주소에 인편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>팩스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 xml:space="preserve">등기우편 또는 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 xml:space="preserve">택배, 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>전자우편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 xml:space="preserve">(이메일) 또는 </w:t>
      </w:r>
      <w:r w:rsidR="00D62A43" w:rsidRPr="006C7A69">
        <w:rPr>
          <w:rFonts w:ascii="바탕" w:eastAsia="바탕" w:hAnsi="바탕" w:cs="굴림"/>
          <w:color w:val="000000"/>
          <w:kern w:val="0"/>
          <w:szCs w:val="20"/>
        </w:rPr>
        <w:t>DocuSign, Adobe Sign 등 당사자가 합의한 전자 계약 플랫폼</w:t>
      </w:r>
      <w:r w:rsidR="00D62A43">
        <w:rPr>
          <w:rFonts w:ascii="바탕" w:eastAsia="바탕" w:hAnsi="바탕" w:cs="굴림"/>
          <w:color w:val="000000"/>
          <w:kern w:val="0"/>
          <w:szCs w:val="20"/>
        </w:rPr>
        <w:t>으로 발송한다</w:t>
      </w:r>
      <w:r w:rsidR="00D62A43"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F99FF0E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투자자1에 대한 </w:t>
      </w:r>
      <w:r>
        <w:rPr>
          <w:rFonts w:ascii="바탕" w:eastAsia="바탕" w:hAnsi="바탕" w:cs="굴림" w:hint="eastAsia"/>
          <w:color w:val="000000"/>
          <w:szCs w:val="20"/>
        </w:rPr>
        <w:t>통지</w:t>
      </w:r>
    </w:p>
    <w:p w14:paraId="51DAAA28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CBE93ED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63DCB4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BAD51D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32A8604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대한 통지</w:t>
      </w:r>
    </w:p>
    <w:p w14:paraId="21643586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C662901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63FBE3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67210D0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00FBCF90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</w:t>
      </w:r>
      <w:r>
        <w:rPr>
          <w:rFonts w:ascii="바탕" w:eastAsia="바탕" w:hAnsi="바탕" w:cs="굴림"/>
          <w:color w:val="000000"/>
          <w:kern w:val="0"/>
          <w:szCs w:val="20"/>
        </w:rPr>
        <w:t>3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대한 통지</w:t>
      </w:r>
    </w:p>
    <w:p w14:paraId="57566C2D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980E247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0757A42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5E02638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3270FEE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회사에 대한 통지</w:t>
      </w:r>
    </w:p>
    <w:p w14:paraId="4C9AF248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F4D7F4F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0B19DAA9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9E63AAA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0659195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이해관계인에 대한 통지</w:t>
      </w:r>
    </w:p>
    <w:p w14:paraId="238EC47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714D490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52B7A65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003459D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20AF076" w14:textId="77777777" w:rsidR="00D62A43" w:rsidRDefault="00D62A43" w:rsidP="00D62A43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C7A69">
        <w:rPr>
          <w:rFonts w:ascii="바탕" w:eastAsia="바탕" w:hAnsi="바탕" w:cs="굴림" w:hint="eastAsia"/>
          <w:color w:val="000000"/>
          <w:kern w:val="0"/>
          <w:szCs w:val="20"/>
        </w:rPr>
        <w:t>통지처가</w:t>
      </w:r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변경된 경우 해당 당사자는 변경일로부터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지체없이</w:t>
      </w:r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본 조에 따른 통지 방법으로 상대방에게 변경 사실을 통지하여야 한다. 변경 통지가 도달한 이후에 비로소 변경된 통지처로의 통지가 유효하다. 변경 통지를 하지 아니한 경우, 본 조에 기재된 기존 통지처로의 통지는 유효하게 도달한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6B3505D8" w14:textId="3801DCB1" w:rsidR="008504A3" w:rsidRDefault="008504A3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전항의 경우 본 계약에 따른 통지처로 발송한 경우 발송일로부터 2영업일이 경과한 날에 도달된 것으로 본다.</w:t>
      </w:r>
    </w:p>
    <w:p w14:paraId="78927877" w14:textId="64C2256A" w:rsidR="004C12D3" w:rsidRDefault="00EA41B5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szCs w:val="20"/>
        </w:rPr>
        <w:t>계약에서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정한 투자자의 모든 권리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사실행위는 본 계약서의 날인란에 기재된 업무집행조합원이 </w:t>
      </w:r>
      <w:r>
        <w:rPr>
          <w:rFonts w:ascii="바탕" w:eastAsia="바탕" w:hAnsi="바탕" w:cs="굴림"/>
          <w:color w:val="000000"/>
          <w:kern w:val="0"/>
          <w:szCs w:val="20"/>
        </w:rPr>
        <w:t>투자자의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업무집행조합원으로서 투자자를 위하여 재판상 및 재판외에서 행사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262464AB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D36BC47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비밀유지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7E1C690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계약과 관련하여 상대방으로부터 제공받은 모든 정보는 다음의 각 호의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해당하는 경우를 제외하고는 비밀로 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이를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제공하거나 다른 목적으로 사용할 수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 조의 의무는 본 계약의 효력이 상실하는 경우에도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년간 그 효력이 존속된다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B8B42D3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당사자가 공개하기로 합의한 사항</w:t>
      </w:r>
    </w:p>
    <w:p w14:paraId="388F818D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공지된 정보</w:t>
      </w:r>
    </w:p>
    <w:p w14:paraId="7469E373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정보를 제공받은 당사자가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자로부터 이미 적법하게 취득한 정보</w:t>
      </w:r>
    </w:p>
    <w:p w14:paraId="1D479BD4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계약의 체결 및 이행과 관련한 법률자문,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소의 제기, 행정절차를 진행하는 경우</w:t>
      </w:r>
    </w:p>
    <w:p w14:paraId="5F31E0F7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법원 또는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정부기관이 적법하게 공개 또는 제공을 요구한 정보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사전에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상대방 당사자에게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</w:p>
    <w:p w14:paraId="1790527A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6B8D7A2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세금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4C351600" w14:textId="77777777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계약의 당사자에게 부과된 조세 공과금은 법령상 부담하여야 할 당사자가 각자 부담한다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B99E806" w14:textId="77777777" w:rsidR="004C12D3" w:rsidRDefault="004C12D3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A6708D8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일부 무효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6DCB1810" w14:textId="77777777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 또는 이와 관련하여 작성된 서류에 명시된 한 개 또는 수개의 조항이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법령에 따라 무효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위법 또는 집행불능으로 되더라도 본 계약에 명시된 나머지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조항의 효력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적법성 및 집행가능성은 그로 인하여 아무런 영향을 받지 않는다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3671699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4DABDEE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준거법 및 분쟁해결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16B51ED7" w14:textId="77777777" w:rsidR="004C12D3" w:rsidRDefault="00EA41B5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계약은 </w:t>
      </w:r>
      <w:r>
        <w:rPr>
          <w:rFonts w:ascii="바탕" w:eastAsia="바탕" w:hAnsi="바탕" w:cs="굴림"/>
          <w:color w:val="000000"/>
          <w:szCs w:val="20"/>
        </w:rPr>
        <w:t>대한민국 법률에 따라 규율되고 해석된다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D6CED9B" w14:textId="77777777" w:rsidR="004C12D3" w:rsidRDefault="00EA41B5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계약에 따라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발생한 모든 분쟁의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심 관할법원으로 서울중앙지방법원을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지정한다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6E42270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909CEF8" w14:textId="77777777" w:rsidR="004C12D3" w:rsidRDefault="004C12D3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855E759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제6장 특약 사항</w:t>
      </w:r>
    </w:p>
    <w:p w14:paraId="32990059" w14:textId="77777777" w:rsidR="004C12D3" w:rsidRDefault="004C12D3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2AF26F5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효력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04764991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특약사항은 본 투자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계약</w:t>
      </w:r>
      <w:r>
        <w:rPr>
          <w:rFonts w:ascii="바탕" w:eastAsia="바탕" w:hAnsi="바탕" w:cs="굴림"/>
          <w:color w:val="000000"/>
          <w:kern w:val="0"/>
          <w:szCs w:val="20"/>
        </w:rPr>
        <w:t>서의 본문의 내용을 수정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삭제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추가하는 사항으로서 본문의 내용이 특약사항의 내용과 상충되는 경우에는 특약사항의 내용이 그 효력에 있어서 우선한다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48F0FADE" w14:textId="77777777" w:rsidR="004C12D3" w:rsidRDefault="004C12D3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FD50385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구체적 내용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09F4DC3D" w14:textId="77777777" w:rsidR="004C12D3" w:rsidRDefault="00EA41B5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</w:p>
    <w:p w14:paraId="11B1B840" w14:textId="77777777" w:rsidR="004C12D3" w:rsidRDefault="00EA41B5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69F6298B" w14:textId="77777777" w:rsidR="004C12D3" w:rsidRDefault="00EA41B5">
      <w:pPr>
        <w:snapToGrid w:val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서명 또는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날인을 위하여 여백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]</w:t>
      </w:r>
    </w:p>
    <w:p w14:paraId="23A49F7A" w14:textId="77777777" w:rsidR="004C12D3" w:rsidRDefault="00EA41B5">
      <w:pPr>
        <w:pageBreakBefore/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본 계약의 체결 사실을 증거하기 위하여 투자자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대표자 또는 대리인으로 하여금 본 계약서의 당사자 및 이해관계인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란에 서명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날인하게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방법으로 본 계약을 체결하고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각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통의 계약서를 작성하여 이를 보관하기로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7D86C6F6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68BBBB0" w14:textId="77777777" w:rsidR="004C12D3" w:rsidRDefault="004C12D3">
      <w:pPr>
        <w:widowControl/>
        <w:autoSpaceDE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9AC0D34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계약 체결일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: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20[  ]. [ ]. [ ].</w:t>
      </w:r>
    </w:p>
    <w:p w14:paraId="48835B8E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25C445A" w14:textId="77777777" w:rsidR="004C12D3" w:rsidRDefault="004C12D3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8B734DE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07741260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AF1ABAB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74537AD6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419C5B07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265CFBFA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583B76E4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7C4CF732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2FB4285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2D7D1A2E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33621880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5552AC68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5FACFDAD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0A8CC545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회사명]</w:t>
      </w:r>
    </w:p>
    <w:p w14:paraId="55789F5D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F868E93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3818646F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1AD1D7A9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7F4B1FFE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>일 생</w:t>
      </w:r>
    </w:p>
    <w:p w14:paraId="00175CE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B5470C6" w14:textId="77777777" w:rsidR="004C12D3" w:rsidRDefault="004C12D3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17727C3" w14:textId="77777777" w:rsidR="004C12D3" w:rsidRDefault="004C12D3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233D1E10" w14:textId="77777777" w:rsidR="004C12D3" w:rsidRDefault="00EA41B5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br w:type="page"/>
      </w:r>
    </w:p>
    <w:p w14:paraId="7AB70474" w14:textId="77777777" w:rsidR="004C12D3" w:rsidRDefault="00EA41B5">
      <w:pPr>
        <w:pageBreakBefore/>
        <w:widowControl/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별지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1.</w:t>
      </w:r>
    </w:p>
    <w:p w14:paraId="5A32E2A1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D2D2A81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8C485E7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투자금의 사용용도 및 실사 약정</w:t>
      </w:r>
    </w:p>
    <w:p w14:paraId="2651F69D" w14:textId="77777777" w:rsidR="004C12D3" w:rsidRDefault="004C12D3">
      <w:pPr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16EBD14" w14:textId="77777777" w:rsidR="004C12D3" w:rsidRDefault="004C12D3">
      <w:pPr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0586C28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투자금 사용용도</w:t>
      </w:r>
    </w:p>
    <w:p w14:paraId="5B39DD5F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회사는 본 약정에 의하여 투자자로부터 받은 자금을 다음과 같은 용도에 사용하여야 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  <w:r>
        <w:rPr>
          <w:rFonts w:ascii="바탕" w:eastAsia="바탕" w:hAnsi="바탕" w:cs="굴림"/>
          <w:kern w:val="0"/>
          <w:szCs w:val="20"/>
        </w:rPr>
        <w:t>단</w:t>
      </w:r>
      <w:r>
        <w:rPr>
          <w:rFonts w:ascii="바탕" w:eastAsia="바탕" w:hAnsi="바탕" w:cs="굴림" w:hint="eastAsia"/>
          <w:kern w:val="0"/>
          <w:szCs w:val="20"/>
        </w:rPr>
        <w:t xml:space="preserve">, </w:t>
      </w:r>
      <w:r>
        <w:rPr>
          <w:rFonts w:ascii="바탕" w:eastAsia="바탕" w:hAnsi="바탕" w:cs="굴림"/>
          <w:kern w:val="0"/>
          <w:szCs w:val="20"/>
        </w:rPr>
        <w:t>당초 체결한 투자계약서의 투자금 사용목적을 변경하고자 할 경우에는 투자자로부터 사전에 서면으로 동의를 받아야 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</w:p>
    <w:tbl>
      <w:tblPr>
        <w:tblW w:w="0" w:type="auto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4"/>
        <w:gridCol w:w="2046"/>
        <w:gridCol w:w="3168"/>
      </w:tblGrid>
      <w:tr w:rsidR="004C12D3" w14:paraId="4FF7136C" w14:textId="77777777">
        <w:trPr>
          <w:trHeight w:val="296"/>
        </w:trPr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E711C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용 도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211B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금 액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0CBCB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비 고</w:t>
            </w:r>
          </w:p>
        </w:tc>
      </w:tr>
      <w:tr w:rsidR="004C12D3" w14:paraId="59FDFA38" w14:textId="77777777">
        <w:trPr>
          <w:trHeight w:val="296"/>
        </w:trPr>
        <w:tc>
          <w:tcPr>
            <w:tcW w:w="357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0E68E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04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CB00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1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8AAE" w14:textId="77777777" w:rsidR="004C12D3" w:rsidRDefault="004C12D3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4C12D3" w14:paraId="3E45D29A" w14:textId="77777777">
        <w:trPr>
          <w:trHeight w:val="296"/>
        </w:trPr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51B58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F97A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9690" w14:textId="77777777" w:rsidR="004C12D3" w:rsidRDefault="004C12D3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4C12D3" w14:paraId="43FFE725" w14:textId="77777777">
        <w:trPr>
          <w:trHeight w:val="296"/>
        </w:trPr>
        <w:tc>
          <w:tcPr>
            <w:tcW w:w="357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D31F2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합 계</w:t>
            </w:r>
          </w:p>
        </w:tc>
        <w:tc>
          <w:tcPr>
            <w:tcW w:w="204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CCC8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1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9F384" w14:textId="77777777" w:rsidR="004C12D3" w:rsidRDefault="004C12D3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4B534843" w14:textId="77777777" w:rsidR="004C12D3" w:rsidRDefault="004C12D3">
      <w:pPr>
        <w:autoSpaceDE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50819AA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투자기업 투자자금 집행 실사 및 관리체계</w:t>
      </w:r>
    </w:p>
    <w:p w14:paraId="32CD7B1B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투자자는 투자금이 사용용도에 맞게 사용되었는지를 투자자가 지정하는 회계법인을 통하여 투자금 사용내역에 대한 실사를 진행할 수 있다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  <w:r>
        <w:rPr>
          <w:rFonts w:ascii="바탕" w:eastAsia="바탕" w:hAnsi="바탕" w:cs="굴림"/>
          <w:kern w:val="0"/>
          <w:szCs w:val="20"/>
        </w:rPr>
        <w:t>회사는 투자자금 집행 실사와 관련하여 자금사용내역과 그 증빙을 제출하여야 하며 실사에 적극 협조하기로 한다</w:t>
      </w:r>
      <w:r>
        <w:rPr>
          <w:rFonts w:ascii="바탕" w:eastAsia="바탕" w:hAnsi="바탕" w:cs="굴림" w:hint="eastAsia"/>
          <w:kern w:val="0"/>
          <w:szCs w:val="20"/>
        </w:rPr>
        <w:t>.</w:t>
      </w:r>
    </w:p>
    <w:p w14:paraId="0FF88750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C6BCCFF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투자금 사용 제한</w:t>
      </w:r>
    </w:p>
    <w:p w14:paraId="5EA430AC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회사는 본 투자자금 약정서에 명시된 용도로 자금을 집행하기 이전에 다른 용도로 사용하고자 하는 경우 투자자의 별도 승인을 얻어야 하며</w:t>
      </w:r>
      <w:r>
        <w:rPr>
          <w:rFonts w:ascii="바탕" w:eastAsia="바탕" w:hAnsi="바탕" w:cs="굴림" w:hint="eastAsia"/>
          <w:kern w:val="0"/>
          <w:szCs w:val="20"/>
        </w:rPr>
        <w:t xml:space="preserve">, </w:t>
      </w:r>
      <w:r>
        <w:rPr>
          <w:rFonts w:ascii="바탕" w:eastAsia="바탕" w:hAnsi="바탕" w:cs="굴림"/>
          <w:kern w:val="0"/>
          <w:szCs w:val="20"/>
        </w:rPr>
        <w:t>제</w:t>
      </w:r>
      <w:r>
        <w:rPr>
          <w:rFonts w:ascii="바탕" w:eastAsia="바탕" w:hAnsi="바탕" w:cs="굴림" w:hint="eastAsia"/>
          <w:kern w:val="0"/>
          <w:szCs w:val="20"/>
        </w:rPr>
        <w:t>3</w:t>
      </w:r>
      <w:r>
        <w:rPr>
          <w:rFonts w:ascii="바탕" w:eastAsia="바탕" w:hAnsi="바탕" w:cs="굴림"/>
          <w:kern w:val="0"/>
          <w:szCs w:val="20"/>
        </w:rPr>
        <w:t>자에 대한 자금대여 및 제</w:t>
      </w:r>
      <w:r>
        <w:rPr>
          <w:rFonts w:ascii="바탕" w:eastAsia="바탕" w:hAnsi="바탕" w:cs="굴림" w:hint="eastAsia"/>
          <w:kern w:val="0"/>
          <w:szCs w:val="20"/>
        </w:rPr>
        <w:t>3</w:t>
      </w:r>
      <w:r>
        <w:rPr>
          <w:rFonts w:ascii="바탕" w:eastAsia="바탕" w:hAnsi="바탕" w:cs="굴림"/>
          <w:kern w:val="0"/>
          <w:szCs w:val="20"/>
        </w:rPr>
        <w:t>자 주식을 매입한 경우에는 회사의 자금출처 조사 등을 포함한 거래 전반 실사를 실시한다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</w:p>
    <w:p w14:paraId="5BEC0EC0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9FEB48B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위반시 처리</w:t>
      </w:r>
    </w:p>
    <w:p w14:paraId="0B60F557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회사가 본 약정서를 위반하는 경우</w:t>
      </w:r>
      <w:r>
        <w:rPr>
          <w:rFonts w:ascii="바탕" w:eastAsia="바탕" w:hAnsi="바탕" w:cs="굴림" w:hint="eastAsia"/>
          <w:kern w:val="0"/>
          <w:szCs w:val="20"/>
        </w:rPr>
        <w:t xml:space="preserve">, </w:t>
      </w:r>
      <w:r>
        <w:rPr>
          <w:rFonts w:ascii="바탕" w:eastAsia="바탕" w:hAnsi="바탕" w:cs="굴림"/>
          <w:kern w:val="0"/>
          <w:szCs w:val="20"/>
        </w:rPr>
        <w:t xml:space="preserve">투자자는 </w:t>
      </w:r>
      <w:r>
        <w:rPr>
          <w:rFonts w:ascii="바탕" w:eastAsia="바탕" w:hAnsi="바탕" w:cs="굴림" w:hint="eastAsia"/>
          <w:kern w:val="0"/>
          <w:szCs w:val="20"/>
        </w:rPr>
        <w:t>30</w:t>
      </w:r>
      <w:r>
        <w:rPr>
          <w:rFonts w:ascii="바탕" w:eastAsia="바탕" w:hAnsi="바탕" w:cs="굴림"/>
          <w:kern w:val="0"/>
          <w:szCs w:val="20"/>
        </w:rPr>
        <w:t>일 이내에 원상 회복을 요구하고 회사는 즉시 원상 회복 후 투자자가 요청하는 시기에 재실사를 실시한다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  <w:r>
        <w:rPr>
          <w:rFonts w:ascii="바탕" w:eastAsia="바탕" w:hAnsi="바탕" w:cs="굴림"/>
          <w:kern w:val="0"/>
          <w:szCs w:val="20"/>
        </w:rPr>
        <w:t xml:space="preserve">만약 </w:t>
      </w:r>
      <w:r>
        <w:rPr>
          <w:rFonts w:ascii="바탕" w:eastAsia="바탕" w:hAnsi="바탕" w:cs="굴림" w:hint="eastAsia"/>
          <w:kern w:val="0"/>
          <w:szCs w:val="20"/>
        </w:rPr>
        <w:t xml:space="preserve">충실하게 </w:t>
      </w:r>
      <w:r>
        <w:rPr>
          <w:rFonts w:ascii="바탕" w:eastAsia="바탕" w:hAnsi="바탕" w:cs="굴림"/>
          <w:kern w:val="0"/>
          <w:szCs w:val="20"/>
        </w:rPr>
        <w:t>원상 회복이 이루어지</w:t>
      </w:r>
      <w:r>
        <w:rPr>
          <w:rFonts w:ascii="바탕" w:eastAsia="바탕" w:hAnsi="바탕" w:cs="굴림" w:hint="eastAsia"/>
          <w:kern w:val="0"/>
          <w:szCs w:val="20"/>
        </w:rPr>
        <w:t xml:space="preserve">는 경우 투자자는 그 정상을 참작하여 본 계약서 본문 </w:t>
      </w:r>
      <w:r>
        <w:rPr>
          <w:rFonts w:ascii="바탕" w:eastAsia="바탕" w:hAnsi="바탕" w:cs="굴림"/>
          <w:kern w:val="0"/>
          <w:szCs w:val="20"/>
        </w:rPr>
        <w:t>제</w:t>
      </w:r>
      <w:r>
        <w:rPr>
          <w:rFonts w:ascii="바탕" w:eastAsia="바탕" w:hAnsi="바탕" w:cs="굴림" w:hint="eastAsia"/>
          <w:kern w:val="0"/>
          <w:szCs w:val="20"/>
        </w:rPr>
        <w:t>4</w:t>
      </w:r>
      <w:r>
        <w:rPr>
          <w:rFonts w:ascii="바탕" w:eastAsia="바탕" w:hAnsi="바탕" w:cs="굴림"/>
          <w:kern w:val="0"/>
          <w:szCs w:val="20"/>
        </w:rPr>
        <w:t xml:space="preserve">장 </w:t>
      </w:r>
      <w:r>
        <w:rPr>
          <w:rFonts w:ascii="바탕" w:eastAsia="바탕" w:hAnsi="바탕" w:cs="굴림" w:hint="eastAsia"/>
          <w:kern w:val="0"/>
          <w:szCs w:val="20"/>
        </w:rPr>
        <w:t>계약 위반에 대한 책임을 묻지 않을 수 있다.</w:t>
      </w:r>
    </w:p>
    <w:p w14:paraId="21B0D0F7" w14:textId="77777777" w:rsidR="004C12D3" w:rsidRDefault="00EA41B5">
      <w:pPr>
        <w:pageBreakBefore/>
        <w:widowControl/>
        <w:autoSpaceDE/>
        <w:autoSpaceDN/>
        <w:spacing w:after="0"/>
        <w:jc w:val="left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(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첨부)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</w:p>
    <w:p w14:paraId="174D5CB7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14:paraId="0DEA88D0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14:paraId="798F4D1B" w14:textId="77777777" w:rsidR="004C12D3" w:rsidRDefault="00EA41B5">
      <w:pPr>
        <w:pStyle w:val="af0"/>
        <w:wordWrap w:val="0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퇴사제한 및 경업금지 약정서</w:t>
      </w:r>
    </w:p>
    <w:p w14:paraId="098DF1D5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14:paraId="258336F2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14:paraId="35DFAF17" w14:textId="77777777" w:rsidR="004C12D3" w:rsidRDefault="00EA41B5">
      <w:pPr>
        <w:pStyle w:val="af0"/>
        <w:numPr>
          <w:ilvl w:val="4"/>
          <w:numId w:val="42"/>
        </w:numPr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 퇴사제한</w:t>
      </w:r>
    </w:p>
    <w:p w14:paraId="614CE2A4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851"/>
        <w:rPr>
          <w:b/>
          <w:bCs/>
          <w:sz w:val="20"/>
          <w:szCs w:val="20"/>
        </w:rPr>
      </w:pPr>
    </w:p>
    <w:p w14:paraId="5D9F8CE3" w14:textId="77777777" w:rsidR="004C12D3" w:rsidRDefault="00EA41B5">
      <w:pPr>
        <w:pStyle w:val="af0"/>
        <w:numPr>
          <w:ilvl w:val="1"/>
          <w:numId w:val="40"/>
        </w:numPr>
        <w:wordWrap w:val="0"/>
        <w:spacing w:before="0" w:beforeAutospacing="0" w:after="0" w:afterAutospacing="0" w:line="276" w:lineRule="auto"/>
        <w:ind w:left="567" w:hanging="28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퇴사가</w:t>
      </w:r>
      <w:r>
        <w:rPr>
          <w:rFonts w:hint="eastAsia"/>
          <w:b/>
          <w:bCs/>
          <w:sz w:val="20"/>
          <w:szCs w:val="20"/>
        </w:rPr>
        <w:t xml:space="preserve"> 제한되는 이해관계인</w:t>
      </w:r>
    </w:p>
    <w:p w14:paraId="4CECBC1A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851"/>
        <w:rPr>
          <w:b/>
          <w:bCs/>
          <w:sz w:val="20"/>
          <w:szCs w:val="20"/>
        </w:rPr>
      </w:pPr>
    </w:p>
    <w:tbl>
      <w:tblPr>
        <w:tblW w:w="0" w:type="auto"/>
        <w:jc w:val="both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34"/>
        <w:gridCol w:w="3260"/>
        <w:gridCol w:w="1740"/>
        <w:gridCol w:w="1870"/>
      </w:tblGrid>
      <w:tr w:rsidR="004C12D3" w14:paraId="02C89D93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0F910E8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성</w:t>
            </w:r>
            <w:r>
              <w:rPr>
                <w:b/>
                <w:bCs/>
                <w:sz w:val="20"/>
                <w:szCs w:val="20"/>
              </w:rPr>
              <w:t xml:space="preserve"> 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E0A577E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생년월일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B53FD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주</w:t>
            </w:r>
            <w:r>
              <w:rPr>
                <w:b/>
                <w:bCs/>
                <w:sz w:val="20"/>
                <w:szCs w:val="20"/>
              </w:rPr>
              <w:t xml:space="preserve"> 소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1FB3D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퇴사 제한 기간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5EFFCF9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서명 또는 날인</w:t>
            </w:r>
          </w:p>
        </w:tc>
      </w:tr>
      <w:tr w:rsidR="004C12D3" w14:paraId="16CB10F3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1BDF5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14AA2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2C8DF2D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268F4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55346AB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C12D3" w14:paraId="5B0CA992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5F374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94CF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DBA2619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95477C8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84004F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0FD21BD6" w14:textId="77777777" w:rsidR="004C12D3" w:rsidRDefault="004C12D3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bCs/>
          <w:sz w:val="20"/>
          <w:szCs w:val="20"/>
        </w:rPr>
      </w:pPr>
    </w:p>
    <w:p w14:paraId="0A829366" w14:textId="77777777" w:rsidR="004C12D3" w:rsidRDefault="00EA41B5">
      <w:pPr>
        <w:pStyle w:val="af0"/>
        <w:numPr>
          <w:ilvl w:val="1"/>
          <w:numId w:val="40"/>
        </w:numPr>
        <w:wordWrap w:val="0"/>
        <w:spacing w:before="0" w:beforeAutospacing="0" w:after="0" w:afterAutospacing="0" w:line="276" w:lineRule="auto"/>
        <w:ind w:left="567" w:hanging="28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위반시의 효과 </w:t>
      </w:r>
    </w:p>
    <w:p w14:paraId="4E5D5B70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ind w:leftChars="283" w:left="566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위 퇴사제한 약정을 위반한 이해관계인은 퇴사일로부터 </w:t>
      </w:r>
      <w:r>
        <w:rPr>
          <w:sz w:val="20"/>
          <w:szCs w:val="20"/>
        </w:rPr>
        <w:t>10</w:t>
      </w:r>
      <w:r>
        <w:rPr>
          <w:rFonts w:hint="eastAsia"/>
          <w:sz w:val="20"/>
          <w:szCs w:val="20"/>
        </w:rPr>
        <w:t>일 이내에 투자자에게 위약벌</w:t>
      </w:r>
      <w:r>
        <w:rPr>
          <w:sz w:val="20"/>
          <w:szCs w:val="20"/>
        </w:rPr>
        <w:t xml:space="preserve"> : </w:t>
      </w:r>
      <w:r>
        <w:rPr>
          <w:b/>
          <w:bCs/>
          <w:sz w:val="20"/>
          <w:szCs w:val="20"/>
        </w:rPr>
        <w:t>금 [            ]원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을 지급하여야 한다.</w:t>
      </w:r>
      <w:r>
        <w:rPr>
          <w:sz w:val="20"/>
          <w:szCs w:val="20"/>
        </w:rPr>
        <w:t xml:space="preserve"> </w:t>
      </w:r>
    </w:p>
    <w:p w14:paraId="6E89B80B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14:paraId="34666E77" w14:textId="77777777" w:rsidR="004C12D3" w:rsidRDefault="00EA41B5">
      <w:pPr>
        <w:pStyle w:val="af0"/>
        <w:numPr>
          <w:ilvl w:val="4"/>
          <w:numId w:val="42"/>
        </w:numPr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경업금지약정을 체결하는 자 </w:t>
      </w:r>
    </w:p>
    <w:p w14:paraId="58A8976E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14:paraId="56C64CBF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투자자 : 당사자 및 이해관계인란의 서명날인으로 갈음 </w:t>
      </w:r>
    </w:p>
    <w:p w14:paraId="107B29E9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567"/>
        <w:rPr>
          <w:sz w:val="20"/>
          <w:szCs w:val="20"/>
        </w:rPr>
      </w:pPr>
    </w:p>
    <w:p w14:paraId="6003800C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회사 : 당사자 및 이해관계인란의 서명날인으로 갈음 </w:t>
      </w:r>
    </w:p>
    <w:p w14:paraId="0154333D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567"/>
        <w:rPr>
          <w:sz w:val="20"/>
          <w:szCs w:val="20"/>
        </w:rPr>
      </w:pPr>
    </w:p>
    <w:p w14:paraId="163E6DB3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이해관계인 : 당사자 및 이해관계인란의 서명날인으로 갈음 </w:t>
      </w:r>
    </w:p>
    <w:p w14:paraId="74032AE4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567"/>
        <w:rPr>
          <w:sz w:val="20"/>
          <w:szCs w:val="20"/>
        </w:rPr>
      </w:pPr>
    </w:p>
    <w:p w14:paraId="38916161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이해관계인 이외의 임직원</w:t>
      </w:r>
    </w:p>
    <w:p w14:paraId="3C51A1BA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sz w:val="20"/>
          <w:szCs w:val="20"/>
        </w:rPr>
      </w:pPr>
    </w:p>
    <w:tbl>
      <w:tblPr>
        <w:tblW w:w="0" w:type="auto"/>
        <w:jc w:val="both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34"/>
        <w:gridCol w:w="3260"/>
        <w:gridCol w:w="1740"/>
        <w:gridCol w:w="1870"/>
      </w:tblGrid>
      <w:tr w:rsidR="004C12D3" w14:paraId="100B4D78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2B62E18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성</w:t>
            </w:r>
            <w:r>
              <w:rPr>
                <w:b/>
                <w:bCs/>
                <w:sz w:val="20"/>
                <w:szCs w:val="20"/>
              </w:rPr>
              <w:t xml:space="preserve"> 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2131A2C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생년월일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FE073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주</w:t>
            </w:r>
            <w:r>
              <w:rPr>
                <w:b/>
                <w:bCs/>
                <w:sz w:val="20"/>
                <w:szCs w:val="20"/>
              </w:rPr>
              <w:t xml:space="preserve"> 소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28D25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퇴사 제한 기간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0DD978A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서명 또는 날인</w:t>
            </w:r>
          </w:p>
        </w:tc>
      </w:tr>
      <w:tr w:rsidR="004C12D3" w14:paraId="5873963B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7C13F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60C1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865C84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3C0D81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82E6F60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C12D3" w14:paraId="0606CE4D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745E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17B0B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F7A43D0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0887535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05226E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4E250882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14:paraId="7DC44754" w14:textId="77777777" w:rsidR="004C12D3" w:rsidRDefault="00EA41B5">
      <w:pPr>
        <w:pStyle w:val="af0"/>
        <w:numPr>
          <w:ilvl w:val="4"/>
          <w:numId w:val="42"/>
        </w:numPr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rFonts w:hint="eastAsia"/>
          <w:b/>
          <w:bCs/>
          <w:sz w:val="20"/>
          <w:szCs w:val="20"/>
        </w:rPr>
        <w:t>경업금지</w:t>
      </w:r>
      <w:r>
        <w:rPr>
          <w:b/>
          <w:bCs/>
          <w:sz w:val="20"/>
          <w:szCs w:val="20"/>
        </w:rPr>
        <w:t xml:space="preserve">약정의 내용 </w:t>
      </w:r>
    </w:p>
    <w:p w14:paraId="6DF15521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1조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(계약의 목적) </w:t>
      </w:r>
    </w:p>
    <w:p w14:paraId="5E5BB751" w14:textId="77777777" w:rsidR="004C12D3" w:rsidRDefault="00EA41B5">
      <w:pPr>
        <w:pStyle w:val="af0"/>
        <w:wordWrap w:val="0"/>
        <w:spacing w:before="0" w:beforeAutospacing="0" w:after="0" w:afterAutospacing="0" w:line="276" w:lineRule="auto"/>
        <w:ind w:leftChars="71" w:left="142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본</w:t>
      </w:r>
      <w:r>
        <w:rPr>
          <w:sz w:val="20"/>
          <w:szCs w:val="20"/>
        </w:rPr>
        <w:t xml:space="preserve"> 경업금지약정은 회사의 이해관계인 및 주요임직원으로 하여금 일정기간 동안 회사의 영업과 동일 또는 유사한 영업을 금지시킴으로써 회사의 영업을 보호함은 물론 투자자의 투자의 실효성을 확보함을 목적으로 한다. </w:t>
      </w:r>
    </w:p>
    <w:p w14:paraId="7F9480A7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3"/>
        <w:jc w:val="both"/>
        <w:rPr>
          <w:sz w:val="20"/>
          <w:szCs w:val="20"/>
        </w:rPr>
      </w:pPr>
    </w:p>
    <w:p w14:paraId="7F188BE3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2조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(경업지위의 취임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금지) </w:t>
      </w:r>
    </w:p>
    <w:p w14:paraId="6BBB822B" w14:textId="77777777" w:rsidR="004C12D3" w:rsidRDefault="00EA41B5">
      <w:pPr>
        <w:pStyle w:val="a6"/>
        <w:numPr>
          <w:ilvl w:val="0"/>
          <w:numId w:val="4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/>
          <w:szCs w:val="20"/>
        </w:rPr>
        <w:t>이해관계인 및 본 계약서에 서명날인한 이해관계인 이외의 임직원(이하 “</w:t>
      </w:r>
      <w:r>
        <w:rPr>
          <w:rFonts w:ascii="바탕" w:eastAsia="바탕" w:hAnsi="바탕" w:cs="굴림"/>
          <w:b/>
          <w:bCs/>
          <w:color w:val="000000"/>
          <w:kern w:val="0"/>
          <w:szCs w:val="20"/>
          <w:u w:val="single"/>
        </w:rPr>
        <w:t>경업금지의무자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”라 한다)은 회사에 재직하는 기간 동안 투자자 및 회사의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동의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없이는 다른 기업의 무한책임사원, 이사, 피용자가 될 수 없다. </w:t>
      </w:r>
    </w:p>
    <w:p w14:paraId="137D8B75" w14:textId="77777777" w:rsidR="004C12D3" w:rsidRDefault="00EA41B5">
      <w:pPr>
        <w:pStyle w:val="a6"/>
        <w:numPr>
          <w:ilvl w:val="0"/>
          <w:numId w:val="4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경업금지의무자는</w:t>
      </w:r>
      <w:r>
        <w:rPr>
          <w:rFonts w:ascii="바탕" w:eastAsia="바탕" w:hAnsi="바탕"/>
          <w:szCs w:val="20"/>
        </w:rPr>
        <w:t xml:space="preserve"> 회사를 퇴사한 날로부터 </w:t>
      </w:r>
      <w:r>
        <w:rPr>
          <w:rFonts w:ascii="바탕" w:eastAsia="바탕" w:hAnsi="바탕" w:hint="eastAsia"/>
          <w:szCs w:val="20"/>
        </w:rPr>
        <w:t>[</w:t>
      </w:r>
      <w:r>
        <w:rPr>
          <w:rFonts w:ascii="바탕" w:eastAsia="바탕" w:hAnsi="바탕"/>
          <w:szCs w:val="20"/>
        </w:rPr>
        <w:t>2</w:t>
      </w:r>
      <w:r>
        <w:rPr>
          <w:rFonts w:ascii="바탕" w:eastAsia="바탕" w:hAnsi="바탕" w:hint="eastAsia"/>
          <w:szCs w:val="20"/>
        </w:rPr>
        <w:t>]</w:t>
      </w:r>
      <w:r>
        <w:rPr>
          <w:rFonts w:ascii="바탕" w:eastAsia="바탕" w:hAnsi="바탕"/>
          <w:szCs w:val="20"/>
        </w:rPr>
        <w:t xml:space="preserve">년의 기간 동안 투자자 및 회사의 </w:t>
      </w:r>
      <w:r>
        <w:rPr>
          <w:rFonts w:ascii="바탕" w:eastAsia="바탕" w:hAnsi="바탕" w:hint="eastAsia"/>
          <w:szCs w:val="20"/>
        </w:rPr>
        <w:t>동의</w:t>
      </w:r>
      <w:r>
        <w:rPr>
          <w:rFonts w:ascii="바탕" w:eastAsia="바탕" w:hAnsi="바탕"/>
          <w:szCs w:val="20"/>
        </w:rPr>
        <w:t xml:space="preserve"> 없이는 회사의 영업부류와 동일 또는 유사한 영업부류의 기업의 무한책임사원, 이사, 피용자가 </w:t>
      </w:r>
      <w:r>
        <w:rPr>
          <w:rFonts w:ascii="바탕" w:eastAsia="바탕" w:hAnsi="바탕"/>
          <w:szCs w:val="20"/>
        </w:rPr>
        <w:lastRenderedPageBreak/>
        <w:t xml:space="preserve">될 수 없다. </w:t>
      </w:r>
    </w:p>
    <w:p w14:paraId="525BC744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5"/>
        <w:jc w:val="both"/>
        <w:rPr>
          <w:sz w:val="20"/>
          <w:szCs w:val="20"/>
        </w:rPr>
      </w:pPr>
    </w:p>
    <w:p w14:paraId="25F86BA6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3조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(경업거래의 금지) </w:t>
      </w:r>
    </w:p>
    <w:p w14:paraId="46468104" w14:textId="77777777" w:rsidR="004C12D3" w:rsidRDefault="00EA41B5">
      <w:pPr>
        <w:pStyle w:val="af0"/>
        <w:wordWrap w:val="0"/>
        <w:spacing w:before="0" w:beforeAutospacing="0" w:after="0" w:afterAutospacing="0" w:line="276" w:lineRule="auto"/>
        <w:ind w:leftChars="71" w:left="142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경업금지의무자는</w:t>
      </w:r>
      <w:r>
        <w:rPr>
          <w:sz w:val="20"/>
          <w:szCs w:val="20"/>
        </w:rPr>
        <w:t xml:space="preserve"> 회사에 재직하는 기간 동안 및 회사를 퇴사한 날로부터 </w:t>
      </w:r>
      <w:r>
        <w:rPr>
          <w:rFonts w:hint="eastAsia"/>
          <w:sz w:val="20"/>
          <w:szCs w:val="20"/>
        </w:rPr>
        <w:t>[</w:t>
      </w:r>
      <w:r>
        <w:rPr>
          <w:sz w:val="20"/>
          <w:szCs w:val="20"/>
        </w:rPr>
        <w:t>2</w:t>
      </w:r>
      <w:r>
        <w:rPr>
          <w:rFonts w:hint="eastAsia"/>
          <w:sz w:val="20"/>
          <w:szCs w:val="20"/>
        </w:rPr>
        <w:t>]</w:t>
      </w:r>
      <w:r>
        <w:rPr>
          <w:sz w:val="20"/>
          <w:szCs w:val="20"/>
        </w:rPr>
        <w:t xml:space="preserve">년의 기간 동안 투자자 및 회사의 </w:t>
      </w:r>
      <w:r>
        <w:rPr>
          <w:rFonts w:hint="eastAsia"/>
          <w:sz w:val="20"/>
          <w:szCs w:val="20"/>
        </w:rPr>
        <w:t>동의</w:t>
      </w:r>
      <w:r>
        <w:rPr>
          <w:sz w:val="20"/>
          <w:szCs w:val="20"/>
        </w:rPr>
        <w:t xml:space="preserve"> 없이는 자기 또는 제3자의 계산으로 회사의 영업부류와 동일 또는 유사한 영업부류에 속하는 거래를 하거나 기업을 운영할 수 없다. </w:t>
      </w:r>
    </w:p>
    <w:p w14:paraId="19D05BC2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5"/>
        <w:jc w:val="both"/>
        <w:rPr>
          <w:sz w:val="20"/>
          <w:szCs w:val="20"/>
        </w:rPr>
      </w:pPr>
    </w:p>
    <w:p w14:paraId="695CEB21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5조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(약정의 종료) </w:t>
      </w:r>
    </w:p>
    <w:p w14:paraId="2CB54009" w14:textId="32C605BB" w:rsidR="004C12D3" w:rsidRDefault="00EA41B5">
      <w:pPr>
        <w:pStyle w:val="af0"/>
        <w:wordWrap w:val="0"/>
        <w:spacing w:before="0" w:beforeAutospacing="0" w:after="0" w:afterAutospacing="0" w:line="276" w:lineRule="auto"/>
        <w:ind w:leftChars="71" w:left="142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회사</w:t>
      </w:r>
      <w:r>
        <w:rPr>
          <w:sz w:val="20"/>
          <w:szCs w:val="20"/>
        </w:rPr>
        <w:t xml:space="preserve">가 </w:t>
      </w:r>
      <w:r>
        <w:rPr>
          <w:rFonts w:hint="eastAsia"/>
          <w:sz w:val="20"/>
          <w:szCs w:val="20"/>
        </w:rPr>
        <w:t>회사의 주권을 유가증권시장에 상장하거나 코스닥시장에 등록하는 날</w:t>
      </w:r>
      <w:r>
        <w:rPr>
          <w:sz w:val="20"/>
          <w:szCs w:val="20"/>
        </w:rPr>
        <w:t xml:space="preserve"> 본 </w:t>
      </w:r>
      <w:r>
        <w:rPr>
          <w:rFonts w:hint="eastAsia"/>
          <w:sz w:val="20"/>
          <w:szCs w:val="20"/>
        </w:rPr>
        <w:t>약정</w:t>
      </w:r>
      <w:r>
        <w:rPr>
          <w:sz w:val="20"/>
          <w:szCs w:val="20"/>
        </w:rPr>
        <w:t>이 종료되는 것으로 한다.</w:t>
      </w:r>
      <w:r w:rsidR="00053FB5">
        <w:rPr>
          <w:rFonts w:hint="eastAsia"/>
          <w:sz w:val="20"/>
          <w:szCs w:val="20"/>
        </w:rPr>
        <w:t xml:space="preserve"> </w:t>
      </w:r>
      <w:r w:rsidR="00053FB5" w:rsidRPr="00053FB5">
        <w:rPr>
          <w:rFonts w:hint="eastAsia"/>
          <w:sz w:val="20"/>
          <w:szCs w:val="20"/>
        </w:rPr>
        <w:t>본</w:t>
      </w:r>
      <w:r w:rsidR="00053FB5" w:rsidRPr="00053FB5">
        <w:rPr>
          <w:sz w:val="20"/>
          <w:szCs w:val="20"/>
        </w:rPr>
        <w:t xml:space="preserve"> 약정의 종료는 그 이전에 이미 발생한 권리·의무 및 손해배상청구에는 영향을 미치지 아니한다.</w:t>
      </w:r>
    </w:p>
    <w:p w14:paraId="40665417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5"/>
        <w:jc w:val="both"/>
        <w:rPr>
          <w:sz w:val="20"/>
          <w:szCs w:val="20"/>
        </w:rPr>
      </w:pPr>
    </w:p>
    <w:p w14:paraId="30B4C063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6조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(위반의 효과) </w:t>
      </w:r>
    </w:p>
    <w:p w14:paraId="21455B20" w14:textId="77777777" w:rsidR="004C12D3" w:rsidRDefault="00EA41B5">
      <w:pPr>
        <w:pStyle w:val="a6"/>
        <w:numPr>
          <w:ilvl w:val="0"/>
          <w:numId w:val="4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경업금지의무자가 본 약정을 위반하는 경우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경업을 함으로써 취득한 금원 내지 증권이 있는 경우에는 해당 금원 내지 증권을 투자자 또는 회사에게 지급 또는 교부하여야 하고, 이러한 금원 내지 증권이 금 </w:t>
      </w:r>
      <w:r>
        <w:rPr>
          <w:rFonts w:ascii="바탕" w:eastAsia="바탕" w:hAnsi="바탕" w:cs="굴림"/>
          <w:color w:val="000000"/>
          <w:kern w:val="0"/>
          <w:szCs w:val="20"/>
        </w:rPr>
        <w:t>[50,000,000]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원에 못 미치는 경우 그 차액을,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경업을 함으로써 취득한 금원 내지 증권이 없는 경우에는 금 </w:t>
      </w:r>
      <w:r>
        <w:rPr>
          <w:rFonts w:ascii="바탕" w:eastAsia="바탕" w:hAnsi="바탕" w:cs="굴림"/>
          <w:color w:val="000000"/>
          <w:kern w:val="0"/>
          <w:szCs w:val="20"/>
        </w:rPr>
        <w:t>[50,000,000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]원을 투자자 또는 회사에게 위약벌로서 지급하여야 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7CC5A733" w14:textId="77777777" w:rsidR="004C12D3" w:rsidRDefault="00EA41B5">
      <w:pPr>
        <w:pStyle w:val="a6"/>
        <w:numPr>
          <w:ilvl w:val="0"/>
          <w:numId w:val="4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 및 회사가 경업금지의무자로부터 전항의 금원 내지 증권을 지급 또는 교부 받는 경우 이를 동등하게 분배하기로 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45AC41CB" w14:textId="77777777" w:rsidR="004C12D3" w:rsidRDefault="00EA41B5">
      <w:pPr>
        <w:pStyle w:val="a6"/>
        <w:numPr>
          <w:ilvl w:val="0"/>
          <w:numId w:val="4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 이외의 경업금지의무자가 본 약정을 위반한 경우 위반자는 회사에게 그로 인하여 입은 손해를</w:t>
      </w:r>
      <w:r>
        <w:rPr>
          <w:rFonts w:ascii="바탕" w:eastAsia="바탕" w:hAnsi="바탕"/>
          <w:color w:val="000000"/>
          <w:szCs w:val="20"/>
        </w:rPr>
        <w:t xml:space="preserve"> 배상하여야 한다. </w:t>
      </w:r>
    </w:p>
    <w:sectPr w:rsidR="004C12D3">
      <w:footerReference w:type="default" r:id="rId8"/>
      <w:pgSz w:w="11906" w:h="16838"/>
      <w:pgMar w:top="1701" w:right="1440" w:bottom="1440" w:left="1440" w:header="851" w:footer="454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A9547" w14:textId="77777777" w:rsidR="003A640A" w:rsidRDefault="003A640A">
      <w:pPr>
        <w:spacing w:after="0" w:line="240" w:lineRule="auto"/>
      </w:pPr>
      <w:r>
        <w:separator/>
      </w:r>
    </w:p>
  </w:endnote>
  <w:endnote w:type="continuationSeparator" w:id="0">
    <w:p w14:paraId="3C28012B" w14:textId="77777777" w:rsidR="003A640A" w:rsidRDefault="003A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">
    <w:altName w:val="바탕"/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바탕" w:eastAsia="바탕" w:hAnsi="바탕"/>
      </w:rPr>
      <w:id w:val="-1895962973"/>
      <w:docPartObj>
        <w:docPartGallery w:val="Page Numbers (Bottom of Page)"/>
        <w:docPartUnique/>
      </w:docPartObj>
    </w:sdtPr>
    <w:sdtContent>
      <w:p w14:paraId="6B436CA4" w14:textId="77777777" w:rsidR="004C12D3" w:rsidRDefault="00EA41B5">
        <w:pPr>
          <w:pStyle w:val="a8"/>
          <w:jc w:val="center"/>
          <w:rPr>
            <w:rFonts w:ascii="바탕" w:eastAsia="바탕" w:hAnsi="바탕"/>
          </w:rPr>
        </w:pPr>
        <w:r>
          <w:rPr>
            <w:rFonts w:ascii="바탕" w:eastAsia="바탕" w:hAnsi="바탕"/>
          </w:rPr>
          <w:t xml:space="preserve">- </w:t>
        </w:r>
        <w:r>
          <w:rPr>
            <w:rFonts w:ascii="바탕" w:eastAsia="바탕" w:hAnsi="바탕"/>
          </w:rPr>
          <w:fldChar w:fldCharType="begin"/>
        </w:r>
        <w:r>
          <w:rPr>
            <w:rFonts w:ascii="바탕" w:eastAsia="바탕" w:hAnsi="바탕"/>
          </w:rPr>
          <w:instrText>PAGE   \* MERGEFORMAT</w:instrText>
        </w:r>
        <w:r>
          <w:rPr>
            <w:rFonts w:ascii="바탕" w:eastAsia="바탕" w:hAnsi="바탕"/>
          </w:rPr>
          <w:fldChar w:fldCharType="separate"/>
        </w:r>
        <w:r>
          <w:rPr>
            <w:rFonts w:ascii="바탕" w:eastAsia="바탕" w:hAnsi="바탕"/>
            <w:noProof/>
            <w:lang w:val="ko-KR"/>
          </w:rPr>
          <w:t>3</w:t>
        </w:r>
        <w:r>
          <w:rPr>
            <w:rFonts w:ascii="바탕" w:eastAsia="바탕" w:hAnsi="바탕"/>
          </w:rPr>
          <w:fldChar w:fldCharType="end"/>
        </w:r>
        <w:r>
          <w:rPr>
            <w:rFonts w:ascii="바탕" w:eastAsia="바탕" w:hAnsi="바탕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501AA" w14:textId="77777777" w:rsidR="003A640A" w:rsidRDefault="003A640A">
      <w:pPr>
        <w:spacing w:after="0" w:line="240" w:lineRule="auto"/>
      </w:pPr>
      <w:r>
        <w:separator/>
      </w:r>
    </w:p>
  </w:footnote>
  <w:footnote w:type="continuationSeparator" w:id="0">
    <w:p w14:paraId="3D5C031D" w14:textId="77777777" w:rsidR="003A640A" w:rsidRDefault="003A6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23F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" w15:restartNumberingAfterBreak="0">
    <w:nsid w:val="034C391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" w15:restartNumberingAfterBreak="0">
    <w:nsid w:val="05537CF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 w15:restartNumberingAfterBreak="0">
    <w:nsid w:val="058C058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079F7D0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 w15:restartNumberingAfterBreak="0">
    <w:nsid w:val="08E56BE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" w15:restartNumberingAfterBreak="0">
    <w:nsid w:val="0984356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" w15:restartNumberingAfterBreak="0">
    <w:nsid w:val="0A4526A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" w15:restartNumberingAfterBreak="0">
    <w:nsid w:val="0ABC7FFE"/>
    <w:multiLevelType w:val="hybridMultilevel"/>
    <w:tmpl w:val="E00605F2"/>
    <w:lvl w:ilvl="0" w:tplc="CA6ADFD0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0D34240E"/>
    <w:multiLevelType w:val="hybridMultilevel"/>
    <w:tmpl w:val="A42237DC"/>
    <w:lvl w:ilvl="0" w:tplc="0409000F">
      <w:start w:val="1"/>
      <w:numFmt w:val="decimal"/>
      <w:lvlText w:val="%1."/>
      <w:lvlJc w:val="left"/>
      <w:pPr>
        <w:ind w:left="800" w:hanging="400"/>
      </w:pPr>
      <w:rPr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0E016E0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0E557CF9"/>
    <w:multiLevelType w:val="hybridMultilevel"/>
    <w:tmpl w:val="51E89134"/>
    <w:lvl w:ilvl="0" w:tplc="A2BA4760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11592EA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2DE7774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4" w15:restartNumberingAfterBreak="0">
    <w:nsid w:val="143147C5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4E84DA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6" w15:restartNumberingAfterBreak="0">
    <w:nsid w:val="15046784"/>
    <w:multiLevelType w:val="hybridMultilevel"/>
    <w:tmpl w:val="FFEA8082"/>
    <w:lvl w:ilvl="0" w:tplc="37CC06B8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19365EE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8" w15:restartNumberingAfterBreak="0">
    <w:nsid w:val="1B1C3C56"/>
    <w:multiLevelType w:val="hybridMultilevel"/>
    <w:tmpl w:val="E45669CA"/>
    <w:lvl w:ilvl="0" w:tplc="3EBAC5EE">
      <w:start w:val="1"/>
      <w:numFmt w:val="decimal"/>
      <w:suff w:val="space"/>
      <w:lvlText w:val="제%1조"/>
      <w:lvlJc w:val="left"/>
      <w:pPr>
        <w:ind w:left="1110" w:hanging="400"/>
      </w:pPr>
      <w:rPr>
        <w:rFonts w:hint="eastAsia"/>
        <w:b/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1B5A7DE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0" w15:restartNumberingAfterBreak="0">
    <w:nsid w:val="1DA445C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1" w15:restartNumberingAfterBreak="0">
    <w:nsid w:val="1FBB0B36"/>
    <w:multiLevelType w:val="hybridMultilevel"/>
    <w:tmpl w:val="3A3C75A8"/>
    <w:lvl w:ilvl="0" w:tplc="FFFFFFFF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23D71CBB"/>
    <w:multiLevelType w:val="multilevel"/>
    <w:tmpl w:val="A7E6BE78"/>
    <w:lvl w:ilvl="0">
      <w:start w:val="1"/>
      <w:numFmt w:val="decimal"/>
      <w:pStyle w:val="1"/>
      <w:lvlText w:val="제%1장"/>
      <w:lvlJc w:val="left"/>
      <w:pPr>
        <w:ind w:left="0" w:firstLine="0"/>
      </w:pPr>
    </w:lvl>
    <w:lvl w:ilvl="1">
      <w:start w:val="1"/>
      <w:numFmt w:val="decimal"/>
      <w:pStyle w:val="1-1"/>
      <w:lvlText w:val="제%1-%2조"/>
      <w:lvlJc w:val="left"/>
      <w:pPr>
        <w:ind w:left="964" w:hanging="964"/>
      </w:pPr>
      <w:rPr>
        <w:rFonts w:ascii="나눔명조" w:eastAsia="나눔명조" w:hAnsi="나눔명조"/>
        <w:b/>
        <w:bCs w:val="0"/>
        <w:lang w:val="en-US"/>
      </w:rPr>
    </w:lvl>
    <w:lvl w:ilvl="2">
      <w:start w:val="1"/>
      <w:numFmt w:val="decimalEnclosedCircle"/>
      <w:pStyle w:val="10"/>
      <w:lvlText w:val="%3"/>
      <w:lvlJc w:val="left"/>
      <w:pPr>
        <w:ind w:left="567" w:hanging="397"/>
      </w:pPr>
    </w:lvl>
    <w:lvl w:ilvl="3">
      <w:start w:val="1"/>
      <w:numFmt w:val="decimal"/>
      <w:pStyle w:val="11"/>
      <w:lvlText w:val="%4."/>
      <w:lvlJc w:val="left"/>
      <w:pPr>
        <w:ind w:left="964" w:hanging="397"/>
      </w:pPr>
      <w:rPr>
        <w:rFonts w:ascii="나눔명조" w:eastAsia="나눔명조" w:hAnsi="나눔명조"/>
      </w:rPr>
    </w:lvl>
    <w:lvl w:ilvl="4">
      <w:start w:val="1"/>
      <w:numFmt w:val="ganada"/>
      <w:pStyle w:val="a"/>
      <w:lvlText w:val="%5."/>
      <w:lvlJc w:val="left"/>
      <w:pPr>
        <w:ind w:left="1361" w:hanging="397"/>
      </w:pPr>
    </w:lvl>
    <w:lvl w:ilvl="5">
      <w:start w:val="1"/>
      <w:numFmt w:val="decimal"/>
      <w:pStyle w:val="12"/>
      <w:lvlText w:val="%6)"/>
      <w:lvlJc w:val="left"/>
      <w:pPr>
        <w:ind w:left="1758" w:hanging="397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2473089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4" w15:restartNumberingAfterBreak="0">
    <w:nsid w:val="256F5874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25B00476"/>
    <w:multiLevelType w:val="hybridMultilevel"/>
    <w:tmpl w:val="014C3F88"/>
    <w:lvl w:ilvl="0" w:tplc="FFFFFFFF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25B960CE"/>
    <w:multiLevelType w:val="hybridMultilevel"/>
    <w:tmpl w:val="BFACBAB4"/>
    <w:lvl w:ilvl="0" w:tplc="FFFFFFFF">
      <w:start w:val="1"/>
      <w:numFmt w:val="decimalEnclosedCircle"/>
      <w:lvlText w:val="%1"/>
      <w:lvlJc w:val="left"/>
      <w:pPr>
        <w:ind w:left="542" w:hanging="400"/>
      </w:pPr>
    </w:lvl>
    <w:lvl w:ilvl="1" w:tplc="FFFFFFFF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342" w:hanging="400"/>
      </w:pPr>
    </w:lvl>
    <w:lvl w:ilvl="3" w:tplc="FFFFFFFF" w:tentative="1">
      <w:start w:val="1"/>
      <w:numFmt w:val="decimal"/>
      <w:lvlText w:val="%4."/>
      <w:lvlJc w:val="left"/>
      <w:pPr>
        <w:ind w:left="1742" w:hanging="400"/>
      </w:pPr>
    </w:lvl>
    <w:lvl w:ilvl="4" w:tplc="FFFFFFFF" w:tentative="1">
      <w:start w:val="1"/>
      <w:numFmt w:val="upperLetter"/>
      <w:lvlText w:val="%5."/>
      <w:lvlJc w:val="left"/>
      <w:pPr>
        <w:ind w:left="2142" w:hanging="400"/>
      </w:pPr>
    </w:lvl>
    <w:lvl w:ilvl="5" w:tplc="FFFFFFFF" w:tentative="1">
      <w:start w:val="1"/>
      <w:numFmt w:val="lowerRoman"/>
      <w:lvlText w:val="%6."/>
      <w:lvlJc w:val="right"/>
      <w:pPr>
        <w:ind w:left="2542" w:hanging="400"/>
      </w:pPr>
    </w:lvl>
    <w:lvl w:ilvl="6" w:tplc="FFFFFFFF" w:tentative="1">
      <w:start w:val="1"/>
      <w:numFmt w:val="decimal"/>
      <w:lvlText w:val="%7."/>
      <w:lvlJc w:val="left"/>
      <w:pPr>
        <w:ind w:left="2942" w:hanging="400"/>
      </w:pPr>
    </w:lvl>
    <w:lvl w:ilvl="7" w:tplc="FFFFFFFF" w:tentative="1">
      <w:start w:val="1"/>
      <w:numFmt w:val="upperLetter"/>
      <w:lvlText w:val="%8."/>
      <w:lvlJc w:val="left"/>
      <w:pPr>
        <w:ind w:left="3342" w:hanging="400"/>
      </w:pPr>
    </w:lvl>
    <w:lvl w:ilvl="8" w:tplc="FFFFFFFF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7" w15:restartNumberingAfterBreak="0">
    <w:nsid w:val="26D32D32"/>
    <w:multiLevelType w:val="hybridMultilevel"/>
    <w:tmpl w:val="213C76EA"/>
    <w:lvl w:ilvl="0" w:tplc="2BB40D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8" w15:restartNumberingAfterBreak="0">
    <w:nsid w:val="28656BC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28951029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289F10EC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2AB05A6F"/>
    <w:multiLevelType w:val="hybridMultilevel"/>
    <w:tmpl w:val="3F7241DC"/>
    <w:lvl w:ilvl="0" w:tplc="9E8610C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2BF75807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2F6F60E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4" w15:restartNumberingAfterBreak="0">
    <w:nsid w:val="30100DE1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31DF7B1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6" w15:restartNumberingAfterBreak="0">
    <w:nsid w:val="31E553F2"/>
    <w:multiLevelType w:val="hybridMultilevel"/>
    <w:tmpl w:val="DFA69D7C"/>
    <w:lvl w:ilvl="0" w:tplc="B996620C">
      <w:start w:val="1"/>
      <w:numFmt w:val="decimal"/>
      <w:lvlText w:val="%1."/>
      <w:lvlJc w:val="left"/>
      <w:pPr>
        <w:tabs>
          <w:tab w:val="num" w:pos="851"/>
        </w:tabs>
        <w:ind w:left="1701" w:hanging="501"/>
      </w:pPr>
      <w:rPr>
        <w:rFonts w:hint="default"/>
      </w:rPr>
    </w:lvl>
    <w:lvl w:ilvl="1" w:tplc="AC6C5546">
      <w:start w:val="1"/>
      <w:numFmt w:val="decimal"/>
      <w:lvlText w:val="제%2조"/>
      <w:lvlJc w:val="left"/>
      <w:pPr>
        <w:tabs>
          <w:tab w:val="num" w:pos="1419"/>
        </w:tabs>
        <w:ind w:left="1419" w:hanging="851"/>
      </w:pPr>
      <w:rPr>
        <w:rFonts w:hint="default"/>
        <w:lang w:val="en-US"/>
      </w:rPr>
    </w:lvl>
    <w:lvl w:ilvl="2" w:tplc="84EA97F4">
      <w:start w:val="1"/>
      <w:numFmt w:val="decimalEnclosedCircle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63C4E774">
      <w:start w:val="1"/>
      <w:numFmt w:val="upperRoman"/>
      <w:suff w:val="nothing"/>
      <w:lvlText w:val="%5."/>
      <w:lvlJc w:val="left"/>
      <w:pPr>
        <w:ind w:left="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7" w15:restartNumberingAfterBreak="0">
    <w:nsid w:val="346A0AA5"/>
    <w:multiLevelType w:val="hybridMultilevel"/>
    <w:tmpl w:val="022EED3E"/>
    <w:lvl w:ilvl="0" w:tplc="C688EDC4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3664576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9" w15:restartNumberingAfterBreak="0">
    <w:nsid w:val="366E5F5C"/>
    <w:multiLevelType w:val="hybridMultilevel"/>
    <w:tmpl w:val="348E7374"/>
    <w:lvl w:ilvl="0" w:tplc="04090011">
      <w:start w:val="1"/>
      <w:numFmt w:val="decimalEnclosedCircle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B796A558">
      <w:start w:val="1"/>
      <w:numFmt w:val="decimal"/>
      <w:lvlText w:val="%2."/>
      <w:lvlJc w:val="left"/>
      <w:pPr>
        <w:tabs>
          <w:tab w:val="num" w:pos="451"/>
        </w:tabs>
        <w:ind w:left="1301" w:hanging="501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0" w15:restartNumberingAfterBreak="0">
    <w:nsid w:val="386D720B"/>
    <w:multiLevelType w:val="hybridMultilevel"/>
    <w:tmpl w:val="F5E6323C"/>
    <w:lvl w:ilvl="0" w:tplc="D13694EE">
      <w:start w:val="4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1" w15:restartNumberingAfterBreak="0">
    <w:nsid w:val="38DF7521"/>
    <w:multiLevelType w:val="hybridMultilevel"/>
    <w:tmpl w:val="4BB0F56C"/>
    <w:lvl w:ilvl="0" w:tplc="B99ADE1A">
      <w:start w:val="1"/>
      <w:numFmt w:val="decimal"/>
      <w:lvlText w:val="%1."/>
      <w:lvlJc w:val="left"/>
      <w:pPr>
        <w:tabs>
          <w:tab w:val="num" w:pos="451"/>
        </w:tabs>
        <w:ind w:left="1301" w:hanging="501"/>
      </w:pPr>
      <w:rPr>
        <w:rFonts w:hint="default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3AEE78DD"/>
    <w:multiLevelType w:val="hybridMultilevel"/>
    <w:tmpl w:val="A42237DC"/>
    <w:lvl w:ilvl="0" w:tplc="0409000F">
      <w:start w:val="1"/>
      <w:numFmt w:val="decimal"/>
      <w:lvlText w:val="%1."/>
      <w:lvlJc w:val="left"/>
      <w:pPr>
        <w:ind w:left="800" w:hanging="400"/>
      </w:pPr>
      <w:rPr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3F235E1F"/>
    <w:multiLevelType w:val="hybridMultilevel"/>
    <w:tmpl w:val="253842BE"/>
    <w:lvl w:ilvl="0" w:tplc="0D303D6E">
      <w:start w:val="1"/>
      <w:numFmt w:val="decimal"/>
      <w:lvlText w:val="%1."/>
      <w:lvlJc w:val="left"/>
      <w:pPr>
        <w:ind w:left="1247" w:hanging="7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400D6C38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5" w15:restartNumberingAfterBreak="0">
    <w:nsid w:val="4230761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6" w15:restartNumberingAfterBreak="0">
    <w:nsid w:val="443573C8"/>
    <w:multiLevelType w:val="hybridMultilevel"/>
    <w:tmpl w:val="E0D27B0A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8DAED0F4">
      <w:start w:val="1"/>
      <w:numFmt w:val="ganada"/>
      <w:lvlText w:val="%3."/>
      <w:lvlJc w:val="left"/>
      <w:pPr>
        <w:ind w:left="130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7" w15:restartNumberingAfterBreak="0">
    <w:nsid w:val="446774D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44B1740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9" w15:restartNumberingAfterBreak="0">
    <w:nsid w:val="4A9C7A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0" w15:restartNumberingAfterBreak="0">
    <w:nsid w:val="4C326145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1" w15:restartNumberingAfterBreak="0">
    <w:nsid w:val="4C504BC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2" w15:restartNumberingAfterBreak="0">
    <w:nsid w:val="4CFC19C6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3" w15:restartNumberingAfterBreak="0">
    <w:nsid w:val="4D23743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4" w15:restartNumberingAfterBreak="0">
    <w:nsid w:val="4D881B4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5" w15:restartNumberingAfterBreak="0">
    <w:nsid w:val="4EC04FDF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6" w15:restartNumberingAfterBreak="0">
    <w:nsid w:val="4F7E5F54"/>
    <w:multiLevelType w:val="hybridMultilevel"/>
    <w:tmpl w:val="70B414F2"/>
    <w:lvl w:ilvl="0" w:tplc="0D38701C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7" w15:restartNumberingAfterBreak="0">
    <w:nsid w:val="4FAF3DFB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8" w15:restartNumberingAfterBreak="0">
    <w:nsid w:val="50FD314B"/>
    <w:multiLevelType w:val="hybridMultilevel"/>
    <w:tmpl w:val="86805F92"/>
    <w:lvl w:ilvl="0" w:tplc="F9642AF0">
      <w:start w:val="1"/>
      <w:numFmt w:val="decimal"/>
      <w:lvlText w:val="%1."/>
      <w:lvlJc w:val="left"/>
      <w:pPr>
        <w:ind w:left="800" w:hanging="360"/>
      </w:pPr>
      <w:rPr>
        <w:rFonts w:ascii="바탕" w:eastAsia="바탕" w:hAnsi="바탕" w:cs="굴림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9" w15:restartNumberingAfterBreak="0">
    <w:nsid w:val="51294E35"/>
    <w:multiLevelType w:val="hybridMultilevel"/>
    <w:tmpl w:val="DDC46826"/>
    <w:lvl w:ilvl="0" w:tplc="6A90AF68">
      <w:start w:val="1"/>
      <w:numFmt w:val="lowerRoman"/>
      <w:lvlText w:val="(%1)"/>
      <w:lvlJc w:val="left"/>
      <w:pPr>
        <w:ind w:left="2138" w:hanging="7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60" w15:restartNumberingAfterBreak="0">
    <w:nsid w:val="553F0AB3"/>
    <w:multiLevelType w:val="hybridMultilevel"/>
    <w:tmpl w:val="0FA2225E"/>
    <w:lvl w:ilvl="0" w:tplc="D2F8F93C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1" w15:restartNumberingAfterBreak="0">
    <w:nsid w:val="56F662D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2" w15:restartNumberingAfterBreak="0">
    <w:nsid w:val="57621E3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 w15:restartNumberingAfterBreak="0">
    <w:nsid w:val="58200283"/>
    <w:multiLevelType w:val="hybridMultilevel"/>
    <w:tmpl w:val="2CBEBA7C"/>
    <w:lvl w:ilvl="0" w:tplc="886AEC2E">
      <w:start w:val="1"/>
      <w:numFmt w:val="decimalEnclosedCircle"/>
      <w:pStyle w:val="13"/>
      <w:lvlText w:val="%1"/>
      <w:lvlJc w:val="left"/>
      <w:pPr>
        <w:ind w:left="928" w:hanging="360"/>
      </w:pPr>
      <w:rPr>
        <w:rFonts w:hint="default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64" w15:restartNumberingAfterBreak="0">
    <w:nsid w:val="58FA33E1"/>
    <w:multiLevelType w:val="hybridMultilevel"/>
    <w:tmpl w:val="47804F08"/>
    <w:lvl w:ilvl="0" w:tplc="02E2FEB6">
      <w:start w:val="1"/>
      <w:numFmt w:val="decimal"/>
      <w:lvlText w:val="제%1조"/>
      <w:lvlJc w:val="left"/>
      <w:pPr>
        <w:tabs>
          <w:tab w:val="num" w:pos="2041"/>
        </w:tabs>
        <w:ind w:left="2000" w:hanging="400"/>
      </w:pPr>
      <w:rPr>
        <w:rFonts w:hint="eastAsia"/>
        <w:b/>
      </w:rPr>
    </w:lvl>
    <w:lvl w:ilvl="1" w:tplc="04090019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65" w15:restartNumberingAfterBreak="0">
    <w:nsid w:val="5D4F711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6" w15:restartNumberingAfterBreak="0">
    <w:nsid w:val="5F227213"/>
    <w:multiLevelType w:val="hybridMultilevel"/>
    <w:tmpl w:val="9A7E8110"/>
    <w:lvl w:ilvl="0" w:tplc="73B2FA2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7" w15:restartNumberingAfterBreak="0">
    <w:nsid w:val="600C0868"/>
    <w:multiLevelType w:val="hybridMultilevel"/>
    <w:tmpl w:val="3A3C75A8"/>
    <w:lvl w:ilvl="0" w:tplc="FFFFFFFF">
      <w:start w:val="1"/>
      <w:numFmt w:val="decimal"/>
      <w:lvlText w:val="%1."/>
      <w:lvlJc w:val="left"/>
      <w:pPr>
        <w:ind w:left="1535" w:hanging="40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95" w:hanging="400"/>
      </w:pPr>
    </w:lvl>
    <w:lvl w:ilvl="2" w:tplc="FFFFFFFF" w:tentative="1">
      <w:start w:val="1"/>
      <w:numFmt w:val="lowerRoman"/>
      <w:lvlText w:val="%3."/>
      <w:lvlJc w:val="right"/>
      <w:pPr>
        <w:ind w:left="1495" w:hanging="400"/>
      </w:pPr>
    </w:lvl>
    <w:lvl w:ilvl="3" w:tplc="FFFFFFFF" w:tentative="1">
      <w:start w:val="1"/>
      <w:numFmt w:val="decimal"/>
      <w:lvlText w:val="%4."/>
      <w:lvlJc w:val="left"/>
      <w:pPr>
        <w:ind w:left="1895" w:hanging="400"/>
      </w:pPr>
    </w:lvl>
    <w:lvl w:ilvl="4" w:tplc="FFFFFFFF" w:tentative="1">
      <w:start w:val="1"/>
      <w:numFmt w:val="upperLetter"/>
      <w:lvlText w:val="%5."/>
      <w:lvlJc w:val="left"/>
      <w:pPr>
        <w:ind w:left="2295" w:hanging="400"/>
      </w:pPr>
    </w:lvl>
    <w:lvl w:ilvl="5" w:tplc="FFFFFFFF" w:tentative="1">
      <w:start w:val="1"/>
      <w:numFmt w:val="lowerRoman"/>
      <w:lvlText w:val="%6."/>
      <w:lvlJc w:val="right"/>
      <w:pPr>
        <w:ind w:left="2695" w:hanging="400"/>
      </w:pPr>
    </w:lvl>
    <w:lvl w:ilvl="6" w:tplc="FFFFFFFF" w:tentative="1">
      <w:start w:val="1"/>
      <w:numFmt w:val="decimal"/>
      <w:lvlText w:val="%7."/>
      <w:lvlJc w:val="left"/>
      <w:pPr>
        <w:ind w:left="3095" w:hanging="400"/>
      </w:pPr>
    </w:lvl>
    <w:lvl w:ilvl="7" w:tplc="FFFFFFFF" w:tentative="1">
      <w:start w:val="1"/>
      <w:numFmt w:val="upperLetter"/>
      <w:lvlText w:val="%8."/>
      <w:lvlJc w:val="left"/>
      <w:pPr>
        <w:ind w:left="3495" w:hanging="400"/>
      </w:pPr>
    </w:lvl>
    <w:lvl w:ilvl="8" w:tplc="FFFFFFFF" w:tentative="1">
      <w:start w:val="1"/>
      <w:numFmt w:val="lowerRoman"/>
      <w:lvlText w:val="%9."/>
      <w:lvlJc w:val="right"/>
      <w:pPr>
        <w:ind w:left="3895" w:hanging="400"/>
      </w:pPr>
    </w:lvl>
  </w:abstractNum>
  <w:abstractNum w:abstractNumId="68" w15:restartNumberingAfterBreak="0">
    <w:nsid w:val="628E3B8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9" w15:restartNumberingAfterBreak="0">
    <w:nsid w:val="633C45B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0" w15:restartNumberingAfterBreak="0">
    <w:nsid w:val="63910395"/>
    <w:multiLevelType w:val="hybridMultilevel"/>
    <w:tmpl w:val="FADEA518"/>
    <w:lvl w:ilvl="0" w:tplc="0409000F">
      <w:start w:val="1"/>
      <w:numFmt w:val="decimal"/>
      <w:lvlText w:val="%1."/>
      <w:lvlJc w:val="left"/>
      <w:pPr>
        <w:ind w:left="1240" w:hanging="400"/>
      </w:pPr>
    </w:lvl>
    <w:lvl w:ilvl="1" w:tplc="0D303D6E">
      <w:start w:val="1"/>
      <w:numFmt w:val="decimal"/>
      <w:lvlText w:val="%2."/>
      <w:lvlJc w:val="left"/>
      <w:pPr>
        <w:ind w:left="1640" w:hanging="400"/>
      </w:pPr>
      <w:rPr>
        <w:rFonts w:hint="default"/>
      </w:rPr>
    </w:lvl>
    <w:lvl w:ilvl="2" w:tplc="E3E43AE6">
      <w:start w:val="1"/>
      <w:numFmt w:val="ganada"/>
      <w:lvlText w:val="%3."/>
      <w:lvlJc w:val="left"/>
      <w:pPr>
        <w:ind w:left="2015" w:hanging="375"/>
      </w:pPr>
      <w:rPr>
        <w:rFonts w:ascii="바탕" w:eastAsia="바탕" w:hAnsi="바탕" w:cs="굴림"/>
      </w:rPr>
    </w:lvl>
    <w:lvl w:ilvl="3" w:tplc="323C7970">
      <w:start w:val="1"/>
      <w:numFmt w:val="decimalEnclosedCircle"/>
      <w:lvlText w:val="%4"/>
      <w:lvlJc w:val="left"/>
      <w:pPr>
        <w:ind w:left="2400" w:hanging="360"/>
      </w:pPr>
      <w:rPr>
        <w:rFonts w:ascii="바탕" w:hAnsi="바탕" w:hint="default"/>
      </w:r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71" w15:restartNumberingAfterBreak="0">
    <w:nsid w:val="6656303B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2" w15:restartNumberingAfterBreak="0">
    <w:nsid w:val="692577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3" w15:restartNumberingAfterBreak="0">
    <w:nsid w:val="6A0F017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4" w15:restartNumberingAfterBreak="0">
    <w:nsid w:val="6AD37E6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5" w15:restartNumberingAfterBreak="0">
    <w:nsid w:val="6DD13544"/>
    <w:multiLevelType w:val="hybridMultilevel"/>
    <w:tmpl w:val="014C3F8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A2BA4760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6" w15:restartNumberingAfterBreak="0">
    <w:nsid w:val="6E283D0A"/>
    <w:multiLevelType w:val="hybridMultilevel"/>
    <w:tmpl w:val="B6B0EED4"/>
    <w:lvl w:ilvl="0" w:tplc="E3E43AE6">
      <w:start w:val="1"/>
      <w:numFmt w:val="ganada"/>
      <w:lvlText w:val="%1."/>
      <w:lvlJc w:val="left"/>
      <w:pPr>
        <w:ind w:left="2015" w:hanging="375"/>
      </w:pPr>
      <w:rPr>
        <w:rFonts w:ascii="바탕" w:eastAsia="바탕" w:hAnsi="바탕" w:cs="굴림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7" w15:restartNumberingAfterBreak="0">
    <w:nsid w:val="6E49234B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8" w15:restartNumberingAfterBreak="0">
    <w:nsid w:val="70B76D94"/>
    <w:multiLevelType w:val="hybridMultilevel"/>
    <w:tmpl w:val="A0E4EE1E"/>
    <w:lvl w:ilvl="0" w:tplc="C8724B06">
      <w:start w:val="1"/>
      <w:numFmt w:val="bullet"/>
      <w:lvlText w:val="-"/>
      <w:lvlJc w:val="left"/>
      <w:pPr>
        <w:ind w:left="80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9" w15:restartNumberingAfterBreak="0">
    <w:nsid w:val="721A32C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0" w15:restartNumberingAfterBreak="0">
    <w:nsid w:val="728057ED"/>
    <w:multiLevelType w:val="hybridMultilevel"/>
    <w:tmpl w:val="18DADA26"/>
    <w:lvl w:ilvl="0" w:tplc="54D631E6">
      <w:start w:val="1"/>
      <w:numFmt w:val="decimal"/>
      <w:lvlText w:val="(%1)"/>
      <w:lvlJc w:val="left"/>
      <w:pPr>
        <w:ind w:left="930" w:hanging="360"/>
      </w:pPr>
      <w:rPr>
        <w:rFonts w:eastAsia="바탕" w:hint="eastAsia"/>
      </w:rPr>
    </w:lvl>
    <w:lvl w:ilvl="1" w:tplc="04090019" w:tentative="1">
      <w:start w:val="1"/>
      <w:numFmt w:val="upperLetter"/>
      <w:lvlText w:val="%2."/>
      <w:lvlJc w:val="left"/>
      <w:pPr>
        <w:ind w:left="1370" w:hanging="400"/>
      </w:pPr>
    </w:lvl>
    <w:lvl w:ilvl="2" w:tplc="0409001B" w:tentative="1">
      <w:start w:val="1"/>
      <w:numFmt w:val="lowerRoman"/>
      <w:lvlText w:val="%3."/>
      <w:lvlJc w:val="right"/>
      <w:pPr>
        <w:ind w:left="1770" w:hanging="400"/>
      </w:pPr>
    </w:lvl>
    <w:lvl w:ilvl="3" w:tplc="0409000F" w:tentative="1">
      <w:start w:val="1"/>
      <w:numFmt w:val="decimal"/>
      <w:lvlText w:val="%4."/>
      <w:lvlJc w:val="left"/>
      <w:pPr>
        <w:ind w:left="2170" w:hanging="400"/>
      </w:pPr>
    </w:lvl>
    <w:lvl w:ilvl="4" w:tplc="04090019" w:tentative="1">
      <w:start w:val="1"/>
      <w:numFmt w:val="upperLetter"/>
      <w:lvlText w:val="%5."/>
      <w:lvlJc w:val="left"/>
      <w:pPr>
        <w:ind w:left="2570" w:hanging="400"/>
      </w:pPr>
    </w:lvl>
    <w:lvl w:ilvl="5" w:tplc="0409001B" w:tentative="1">
      <w:start w:val="1"/>
      <w:numFmt w:val="lowerRoman"/>
      <w:lvlText w:val="%6."/>
      <w:lvlJc w:val="right"/>
      <w:pPr>
        <w:ind w:left="2970" w:hanging="400"/>
      </w:pPr>
    </w:lvl>
    <w:lvl w:ilvl="6" w:tplc="0409000F" w:tentative="1">
      <w:start w:val="1"/>
      <w:numFmt w:val="decimal"/>
      <w:lvlText w:val="%7."/>
      <w:lvlJc w:val="left"/>
      <w:pPr>
        <w:ind w:left="3370" w:hanging="400"/>
      </w:pPr>
    </w:lvl>
    <w:lvl w:ilvl="7" w:tplc="04090019" w:tentative="1">
      <w:start w:val="1"/>
      <w:numFmt w:val="upperLetter"/>
      <w:lvlText w:val="%8."/>
      <w:lvlJc w:val="left"/>
      <w:pPr>
        <w:ind w:left="3770" w:hanging="400"/>
      </w:pPr>
    </w:lvl>
    <w:lvl w:ilvl="8" w:tplc="0409001B" w:tentative="1">
      <w:start w:val="1"/>
      <w:numFmt w:val="lowerRoman"/>
      <w:lvlText w:val="%9."/>
      <w:lvlJc w:val="right"/>
      <w:pPr>
        <w:ind w:left="4170" w:hanging="400"/>
      </w:pPr>
    </w:lvl>
  </w:abstractNum>
  <w:abstractNum w:abstractNumId="81" w15:restartNumberingAfterBreak="0">
    <w:nsid w:val="728E06CC"/>
    <w:multiLevelType w:val="hybridMultilevel"/>
    <w:tmpl w:val="253842BE"/>
    <w:lvl w:ilvl="0" w:tplc="FFFFFFFF">
      <w:start w:val="1"/>
      <w:numFmt w:val="decimal"/>
      <w:lvlText w:val="%1."/>
      <w:lvlJc w:val="left"/>
      <w:pPr>
        <w:ind w:left="1247" w:hanging="705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2" w15:restartNumberingAfterBreak="0">
    <w:nsid w:val="75534B2C"/>
    <w:multiLevelType w:val="hybridMultilevel"/>
    <w:tmpl w:val="5F9A32F2"/>
    <w:lvl w:ilvl="0" w:tplc="EE6E797E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3" w15:restartNumberingAfterBreak="0">
    <w:nsid w:val="75A34102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4" w15:restartNumberingAfterBreak="0">
    <w:nsid w:val="767B1EA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5" w15:restartNumberingAfterBreak="0">
    <w:nsid w:val="7932500C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-40" w:hanging="400"/>
      </w:pPr>
    </w:lvl>
    <w:lvl w:ilvl="2" w:tplc="0409001B" w:tentative="1">
      <w:start w:val="1"/>
      <w:numFmt w:val="lowerRoman"/>
      <w:lvlText w:val="%3."/>
      <w:lvlJc w:val="right"/>
      <w:pPr>
        <w:ind w:left="360" w:hanging="400"/>
      </w:pPr>
    </w:lvl>
    <w:lvl w:ilvl="3" w:tplc="0409000F" w:tentative="1">
      <w:start w:val="1"/>
      <w:numFmt w:val="decimal"/>
      <w:lvlText w:val="%4."/>
      <w:lvlJc w:val="left"/>
      <w:pPr>
        <w:ind w:left="760" w:hanging="400"/>
      </w:pPr>
    </w:lvl>
    <w:lvl w:ilvl="4" w:tplc="04090019" w:tentative="1">
      <w:start w:val="1"/>
      <w:numFmt w:val="upperLetter"/>
      <w:lvlText w:val="%5."/>
      <w:lvlJc w:val="left"/>
      <w:pPr>
        <w:ind w:left="1160" w:hanging="400"/>
      </w:pPr>
    </w:lvl>
    <w:lvl w:ilvl="5" w:tplc="0409001B" w:tentative="1">
      <w:start w:val="1"/>
      <w:numFmt w:val="lowerRoman"/>
      <w:lvlText w:val="%6."/>
      <w:lvlJc w:val="right"/>
      <w:pPr>
        <w:ind w:left="1560" w:hanging="400"/>
      </w:pPr>
    </w:lvl>
    <w:lvl w:ilvl="6" w:tplc="0409000F" w:tentative="1">
      <w:start w:val="1"/>
      <w:numFmt w:val="decimal"/>
      <w:lvlText w:val="%7."/>
      <w:lvlJc w:val="left"/>
      <w:pPr>
        <w:ind w:left="1960" w:hanging="400"/>
      </w:pPr>
    </w:lvl>
    <w:lvl w:ilvl="7" w:tplc="04090019" w:tentative="1">
      <w:start w:val="1"/>
      <w:numFmt w:val="upperLetter"/>
      <w:lvlText w:val="%8."/>
      <w:lvlJc w:val="left"/>
      <w:pPr>
        <w:ind w:left="2360" w:hanging="400"/>
      </w:pPr>
    </w:lvl>
    <w:lvl w:ilvl="8" w:tplc="0409001B" w:tentative="1">
      <w:start w:val="1"/>
      <w:numFmt w:val="lowerRoman"/>
      <w:lvlText w:val="%9."/>
      <w:lvlJc w:val="right"/>
      <w:pPr>
        <w:ind w:left="2760" w:hanging="400"/>
      </w:pPr>
    </w:lvl>
  </w:abstractNum>
  <w:abstractNum w:abstractNumId="86" w15:restartNumberingAfterBreak="0">
    <w:nsid w:val="7BD034A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7" w15:restartNumberingAfterBreak="0">
    <w:nsid w:val="7C5F169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num w:numId="1" w16cid:durableId="1152599134">
    <w:abstractNumId w:val="18"/>
  </w:num>
  <w:num w:numId="2" w16cid:durableId="1473447667">
    <w:abstractNumId w:val="71"/>
  </w:num>
  <w:num w:numId="3" w16cid:durableId="2045591298">
    <w:abstractNumId w:val="70"/>
  </w:num>
  <w:num w:numId="4" w16cid:durableId="1544946211">
    <w:abstractNumId w:val="64"/>
  </w:num>
  <w:num w:numId="5" w16cid:durableId="685834465">
    <w:abstractNumId w:val="74"/>
  </w:num>
  <w:num w:numId="6" w16cid:durableId="1635402903">
    <w:abstractNumId w:val="53"/>
  </w:num>
  <w:num w:numId="7" w16cid:durableId="1423338048">
    <w:abstractNumId w:val="35"/>
  </w:num>
  <w:num w:numId="8" w16cid:durableId="1332640808">
    <w:abstractNumId w:val="62"/>
  </w:num>
  <w:num w:numId="9" w16cid:durableId="981933947">
    <w:abstractNumId w:val="54"/>
  </w:num>
  <w:num w:numId="10" w16cid:durableId="1087968043">
    <w:abstractNumId w:val="48"/>
  </w:num>
  <w:num w:numId="11" w16cid:durableId="1481192026">
    <w:abstractNumId w:val="1"/>
  </w:num>
  <w:num w:numId="12" w16cid:durableId="662393319">
    <w:abstractNumId w:val="84"/>
  </w:num>
  <w:num w:numId="13" w16cid:durableId="1456751199">
    <w:abstractNumId w:val="72"/>
  </w:num>
  <w:num w:numId="14" w16cid:durableId="2014533032">
    <w:abstractNumId w:val="65"/>
  </w:num>
  <w:num w:numId="15" w16cid:durableId="1150101475">
    <w:abstractNumId w:val="0"/>
  </w:num>
  <w:num w:numId="16" w16cid:durableId="835346076">
    <w:abstractNumId w:val="20"/>
  </w:num>
  <w:num w:numId="17" w16cid:durableId="1166435859">
    <w:abstractNumId w:val="13"/>
  </w:num>
  <w:num w:numId="18" w16cid:durableId="439691669">
    <w:abstractNumId w:val="52"/>
  </w:num>
  <w:num w:numId="19" w16cid:durableId="2043435133">
    <w:abstractNumId w:val="34"/>
  </w:num>
  <w:num w:numId="20" w16cid:durableId="1290434182">
    <w:abstractNumId w:val="46"/>
  </w:num>
  <w:num w:numId="21" w16cid:durableId="736514174">
    <w:abstractNumId w:val="5"/>
  </w:num>
  <w:num w:numId="22" w16cid:durableId="1424180364">
    <w:abstractNumId w:val="3"/>
  </w:num>
  <w:num w:numId="23" w16cid:durableId="196939189">
    <w:abstractNumId w:val="85"/>
  </w:num>
  <w:num w:numId="24" w16cid:durableId="1239051003">
    <w:abstractNumId w:val="51"/>
  </w:num>
  <w:num w:numId="25" w16cid:durableId="1497725535">
    <w:abstractNumId w:val="86"/>
  </w:num>
  <w:num w:numId="26" w16cid:durableId="2055734187">
    <w:abstractNumId w:val="61"/>
  </w:num>
  <w:num w:numId="27" w16cid:durableId="1158184435">
    <w:abstractNumId w:val="6"/>
  </w:num>
  <w:num w:numId="28" w16cid:durableId="1841118090">
    <w:abstractNumId w:val="68"/>
  </w:num>
  <w:num w:numId="29" w16cid:durableId="436145889">
    <w:abstractNumId w:val="19"/>
  </w:num>
  <w:num w:numId="30" w16cid:durableId="866870477">
    <w:abstractNumId w:val="15"/>
  </w:num>
  <w:num w:numId="31" w16cid:durableId="817117297">
    <w:abstractNumId w:val="44"/>
  </w:num>
  <w:num w:numId="32" w16cid:durableId="1400320319">
    <w:abstractNumId w:val="49"/>
  </w:num>
  <w:num w:numId="33" w16cid:durableId="121077025">
    <w:abstractNumId w:val="29"/>
  </w:num>
  <w:num w:numId="34" w16cid:durableId="1785418159">
    <w:abstractNumId w:val="38"/>
  </w:num>
  <w:num w:numId="35" w16cid:durableId="1001421854">
    <w:abstractNumId w:val="45"/>
  </w:num>
  <w:num w:numId="36" w16cid:durableId="286358606">
    <w:abstractNumId w:val="7"/>
  </w:num>
  <w:num w:numId="37" w16cid:durableId="408424906">
    <w:abstractNumId w:val="63"/>
  </w:num>
  <w:num w:numId="38" w16cid:durableId="967856159">
    <w:abstractNumId w:val="83"/>
  </w:num>
  <w:num w:numId="39" w16cid:durableId="1398549833">
    <w:abstractNumId w:val="4"/>
  </w:num>
  <w:num w:numId="40" w16cid:durableId="355272209">
    <w:abstractNumId w:val="39"/>
  </w:num>
  <w:num w:numId="41" w16cid:durableId="1224489951">
    <w:abstractNumId w:val="79"/>
  </w:num>
  <w:num w:numId="42" w16cid:durableId="1645740172">
    <w:abstractNumId w:val="36"/>
  </w:num>
  <w:num w:numId="43" w16cid:durableId="815072005">
    <w:abstractNumId w:val="17"/>
  </w:num>
  <w:num w:numId="44" w16cid:durableId="1047224636">
    <w:abstractNumId w:val="69"/>
  </w:num>
  <w:num w:numId="45" w16cid:durableId="67923523">
    <w:abstractNumId w:val="22"/>
  </w:num>
  <w:num w:numId="46" w16cid:durableId="113401936">
    <w:abstractNumId w:val="87"/>
  </w:num>
  <w:num w:numId="47" w16cid:durableId="1362627089">
    <w:abstractNumId w:val="23"/>
  </w:num>
  <w:num w:numId="48" w16cid:durableId="1265305787">
    <w:abstractNumId w:val="73"/>
  </w:num>
  <w:num w:numId="49" w16cid:durableId="467163153">
    <w:abstractNumId w:val="2"/>
  </w:num>
  <w:num w:numId="50" w16cid:durableId="218827982">
    <w:abstractNumId w:val="30"/>
  </w:num>
  <w:num w:numId="51" w16cid:durableId="1804695235">
    <w:abstractNumId w:val="33"/>
  </w:num>
  <w:num w:numId="52" w16cid:durableId="1464926936">
    <w:abstractNumId w:val="28"/>
  </w:num>
  <w:num w:numId="53" w16cid:durableId="1685666845">
    <w:abstractNumId w:val="24"/>
  </w:num>
  <w:num w:numId="54" w16cid:durableId="892352944">
    <w:abstractNumId w:val="12"/>
  </w:num>
  <w:num w:numId="55" w16cid:durableId="1068844861">
    <w:abstractNumId w:val="75"/>
  </w:num>
  <w:num w:numId="56" w16cid:durableId="1969894278">
    <w:abstractNumId w:val="32"/>
  </w:num>
  <w:num w:numId="57" w16cid:durableId="222450389">
    <w:abstractNumId w:val="55"/>
  </w:num>
  <w:num w:numId="58" w16cid:durableId="42101465">
    <w:abstractNumId w:val="76"/>
  </w:num>
  <w:num w:numId="59" w16cid:durableId="170411283">
    <w:abstractNumId w:val="47"/>
  </w:num>
  <w:num w:numId="60" w16cid:durableId="1851291895">
    <w:abstractNumId w:val="10"/>
  </w:num>
  <w:num w:numId="61" w16cid:durableId="774521387">
    <w:abstractNumId w:val="41"/>
  </w:num>
  <w:num w:numId="62" w16cid:durableId="306085196">
    <w:abstractNumId w:val="21"/>
  </w:num>
  <w:num w:numId="63" w16cid:durableId="170687198">
    <w:abstractNumId w:val="67"/>
  </w:num>
  <w:num w:numId="64" w16cid:durableId="2051877403">
    <w:abstractNumId w:val="26"/>
  </w:num>
  <w:num w:numId="65" w16cid:durableId="1875002254">
    <w:abstractNumId w:val="31"/>
  </w:num>
  <w:num w:numId="66" w16cid:durableId="859708358">
    <w:abstractNumId w:val="66"/>
  </w:num>
  <w:num w:numId="67" w16cid:durableId="1712613665">
    <w:abstractNumId w:val="78"/>
  </w:num>
  <w:num w:numId="68" w16cid:durableId="786780961">
    <w:abstractNumId w:val="8"/>
  </w:num>
  <w:num w:numId="69" w16cid:durableId="395471831">
    <w:abstractNumId w:val="40"/>
  </w:num>
  <w:num w:numId="70" w16cid:durableId="568074518">
    <w:abstractNumId w:val="58"/>
  </w:num>
  <w:num w:numId="71" w16cid:durableId="32076779">
    <w:abstractNumId w:val="14"/>
  </w:num>
  <w:num w:numId="72" w16cid:durableId="753861144">
    <w:abstractNumId w:val="11"/>
  </w:num>
  <w:num w:numId="73" w16cid:durableId="1678802073">
    <w:abstractNumId w:val="25"/>
  </w:num>
  <w:num w:numId="74" w16cid:durableId="811487563">
    <w:abstractNumId w:val="60"/>
  </w:num>
  <w:num w:numId="75" w16cid:durableId="191921943">
    <w:abstractNumId w:val="57"/>
  </w:num>
  <w:num w:numId="76" w16cid:durableId="71322783">
    <w:abstractNumId w:val="43"/>
  </w:num>
  <w:num w:numId="77" w16cid:durableId="1835149355">
    <w:abstractNumId w:val="50"/>
  </w:num>
  <w:num w:numId="78" w16cid:durableId="1692876801">
    <w:abstractNumId w:val="81"/>
  </w:num>
  <w:num w:numId="79" w16cid:durableId="612632064">
    <w:abstractNumId w:val="77"/>
  </w:num>
  <w:num w:numId="80" w16cid:durableId="1228299556">
    <w:abstractNumId w:val="56"/>
  </w:num>
  <w:num w:numId="81" w16cid:durableId="362681550">
    <w:abstractNumId w:val="37"/>
  </w:num>
  <w:num w:numId="82" w16cid:durableId="313609470">
    <w:abstractNumId w:val="82"/>
  </w:num>
  <w:num w:numId="83" w16cid:durableId="40979602">
    <w:abstractNumId w:val="80"/>
  </w:num>
  <w:num w:numId="84" w16cid:durableId="1405255057">
    <w:abstractNumId w:val="42"/>
  </w:num>
  <w:num w:numId="85" w16cid:durableId="2110154840">
    <w:abstractNumId w:val="9"/>
  </w:num>
  <w:num w:numId="86" w16cid:durableId="1051536166">
    <w:abstractNumId w:val="59"/>
  </w:num>
  <w:num w:numId="87" w16cid:durableId="1646272432">
    <w:abstractNumId w:val="27"/>
  </w:num>
  <w:num w:numId="88" w16cid:durableId="1248811388">
    <w:abstractNumId w:val="1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D3"/>
    <w:rsid w:val="00022F63"/>
    <w:rsid w:val="00053FB5"/>
    <w:rsid w:val="00056E53"/>
    <w:rsid w:val="0007082E"/>
    <w:rsid w:val="000D2F6A"/>
    <w:rsid w:val="000D3404"/>
    <w:rsid w:val="00107906"/>
    <w:rsid w:val="00144AFF"/>
    <w:rsid w:val="00176A29"/>
    <w:rsid w:val="00177A6F"/>
    <w:rsid w:val="00190C18"/>
    <w:rsid w:val="001C2038"/>
    <w:rsid w:val="001F6AAE"/>
    <w:rsid w:val="00214CB3"/>
    <w:rsid w:val="0023759D"/>
    <w:rsid w:val="002443B5"/>
    <w:rsid w:val="00293B7D"/>
    <w:rsid w:val="002A7BE3"/>
    <w:rsid w:val="002B4E7A"/>
    <w:rsid w:val="002C2E26"/>
    <w:rsid w:val="002C4AC9"/>
    <w:rsid w:val="00353EB2"/>
    <w:rsid w:val="003A640A"/>
    <w:rsid w:val="003B463B"/>
    <w:rsid w:val="003D7AAB"/>
    <w:rsid w:val="003F5C38"/>
    <w:rsid w:val="004239BA"/>
    <w:rsid w:val="0044665C"/>
    <w:rsid w:val="004767E4"/>
    <w:rsid w:val="004A6F28"/>
    <w:rsid w:val="004C12D3"/>
    <w:rsid w:val="004C3F47"/>
    <w:rsid w:val="004E5A37"/>
    <w:rsid w:val="004F7AA4"/>
    <w:rsid w:val="005052D7"/>
    <w:rsid w:val="005148F6"/>
    <w:rsid w:val="005949F6"/>
    <w:rsid w:val="005B385C"/>
    <w:rsid w:val="005E732F"/>
    <w:rsid w:val="00603734"/>
    <w:rsid w:val="00612886"/>
    <w:rsid w:val="00622832"/>
    <w:rsid w:val="00652BDD"/>
    <w:rsid w:val="00653E95"/>
    <w:rsid w:val="0068365D"/>
    <w:rsid w:val="00683C8B"/>
    <w:rsid w:val="006E4BCF"/>
    <w:rsid w:val="00736C50"/>
    <w:rsid w:val="007C7BED"/>
    <w:rsid w:val="00814EA5"/>
    <w:rsid w:val="008504A3"/>
    <w:rsid w:val="00867735"/>
    <w:rsid w:val="008815F0"/>
    <w:rsid w:val="008943C9"/>
    <w:rsid w:val="008C3BB7"/>
    <w:rsid w:val="008E7D56"/>
    <w:rsid w:val="008F548B"/>
    <w:rsid w:val="0091441A"/>
    <w:rsid w:val="00932463"/>
    <w:rsid w:val="0093474A"/>
    <w:rsid w:val="009444F1"/>
    <w:rsid w:val="009714D0"/>
    <w:rsid w:val="00972215"/>
    <w:rsid w:val="009844B2"/>
    <w:rsid w:val="009E278E"/>
    <w:rsid w:val="00A370C4"/>
    <w:rsid w:val="00A46724"/>
    <w:rsid w:val="00A76A9D"/>
    <w:rsid w:val="00A80692"/>
    <w:rsid w:val="00AA2039"/>
    <w:rsid w:val="00AA7A71"/>
    <w:rsid w:val="00AB1A3D"/>
    <w:rsid w:val="00AB4430"/>
    <w:rsid w:val="00AE6BB1"/>
    <w:rsid w:val="00B11D8D"/>
    <w:rsid w:val="00B5331D"/>
    <w:rsid w:val="00B6235E"/>
    <w:rsid w:val="00BA17CD"/>
    <w:rsid w:val="00BC76C3"/>
    <w:rsid w:val="00BE0202"/>
    <w:rsid w:val="00C42390"/>
    <w:rsid w:val="00C62D05"/>
    <w:rsid w:val="00C64C88"/>
    <w:rsid w:val="00C6783E"/>
    <w:rsid w:val="00C86E1F"/>
    <w:rsid w:val="00CA56A3"/>
    <w:rsid w:val="00CB4C8B"/>
    <w:rsid w:val="00CC4C04"/>
    <w:rsid w:val="00CD6B71"/>
    <w:rsid w:val="00D531E0"/>
    <w:rsid w:val="00D608F1"/>
    <w:rsid w:val="00D62A43"/>
    <w:rsid w:val="00D63050"/>
    <w:rsid w:val="00DE3B9A"/>
    <w:rsid w:val="00E7662E"/>
    <w:rsid w:val="00E82BC8"/>
    <w:rsid w:val="00EA41B5"/>
    <w:rsid w:val="00EC3D9A"/>
    <w:rsid w:val="00EF1184"/>
    <w:rsid w:val="00F21603"/>
    <w:rsid w:val="00F566A9"/>
    <w:rsid w:val="00F73862"/>
    <w:rsid w:val="00F77493"/>
    <w:rsid w:val="00F85993"/>
    <w:rsid w:val="00FD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D3EAC"/>
  <w15:docId w15:val="{8A6FF78B-CA7E-4A40-B769-A308191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basedOn w:val="a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0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NoteHeading0">
    <w:name w:val="MsoNoteHeading"/>
    <w:basedOn w:val="a0"/>
    <w:pPr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</w:rPr>
  </w:style>
  <w:style w:type="paragraph" w:customStyle="1" w:styleId="a5">
    <w:name w:val="국문유형"/>
    <w:basedOn w:val="a0"/>
    <w:pPr>
      <w:autoSpaceDE/>
      <w:spacing w:after="0" w:line="2300" w:lineRule="exac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MsoListParagraph0">
    <w:name w:val="MsoListParagraph"/>
    <w:basedOn w:val="a0"/>
    <w:pPr>
      <w:spacing w:after="0" w:line="240" w:lineRule="auto"/>
      <w:ind w:left="16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List Paragraph"/>
    <w:basedOn w:val="a0"/>
    <w:uiPriority w:val="34"/>
    <w:qFormat/>
    <w:pPr>
      <w:spacing w:after="0" w:line="240" w:lineRule="auto"/>
      <w:ind w:leftChars="400" w:left="800"/>
    </w:pPr>
  </w:style>
  <w:style w:type="paragraph" w:styleId="a7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7"/>
    <w:uiPriority w:val="99"/>
  </w:style>
  <w:style w:type="paragraph" w:styleId="a8">
    <w:name w:val="footer"/>
    <w:basedOn w:val="a0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8"/>
    <w:uiPriority w:val="99"/>
  </w:style>
  <w:style w:type="character" w:styleId="a9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a">
    <w:name w:val="annotation text"/>
    <w:basedOn w:val="a0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1"/>
    <w:link w:val="aa"/>
    <w:uiPriority w:val="99"/>
  </w:style>
  <w:style w:type="paragraph" w:styleId="ab">
    <w:name w:val="Balloon Text"/>
    <w:basedOn w:val="a0"/>
    <w:link w:val="Char2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1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a"/>
    <w:next w:val="aa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Revision"/>
    <w:hidden/>
    <w:uiPriority w:val="99"/>
    <w:semiHidden/>
    <w:pPr>
      <w:spacing w:after="0" w:line="240" w:lineRule="auto"/>
      <w:jc w:val="left"/>
    </w:pPr>
  </w:style>
  <w:style w:type="table" w:styleId="ae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Char4"/>
    <w:uiPriority w:val="99"/>
    <w:semiHidden/>
    <w:unhideWhenUsed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f"/>
    <w:uiPriority w:val="99"/>
    <w:semiHidden/>
    <w:rPr>
      <w:rFonts w:ascii="함초롬바탕" w:eastAsia="굴림" w:hAnsi="굴림" w:cs="굴림"/>
      <w:color w:val="000000"/>
      <w:kern w:val="0"/>
      <w:szCs w:val="20"/>
    </w:rPr>
  </w:style>
  <w:style w:type="paragraph" w:styleId="af0">
    <w:name w:val="Normal (Web)"/>
    <w:basedOn w:val="a0"/>
    <w:link w:val="Char5"/>
    <w:uiPriority w:val="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Times New Roman"/>
      <w:kern w:val="0"/>
      <w:sz w:val="24"/>
      <w:szCs w:val="24"/>
    </w:rPr>
  </w:style>
  <w:style w:type="paragraph" w:customStyle="1" w:styleId="13">
    <w:name w:val="스타일1"/>
    <w:basedOn w:val="af0"/>
    <w:link w:val="1Char"/>
    <w:qFormat/>
    <w:pPr>
      <w:numPr>
        <w:numId w:val="37"/>
      </w:numPr>
      <w:spacing w:before="105" w:beforeAutospacing="0" w:after="105" w:afterAutospacing="0" w:line="480" w:lineRule="atLeast"/>
      <w:jc w:val="both"/>
    </w:pPr>
    <w:rPr>
      <w:color w:val="000000"/>
      <w:szCs w:val="23"/>
    </w:rPr>
  </w:style>
  <w:style w:type="character" w:customStyle="1" w:styleId="Char5">
    <w:name w:val="일반 (웹) Char"/>
    <w:basedOn w:val="a1"/>
    <w:link w:val="af0"/>
    <w:rPr>
      <w:rFonts w:ascii="바탕" w:eastAsia="바탕" w:hAnsi="바탕" w:cs="Times New Roman"/>
      <w:kern w:val="0"/>
      <w:sz w:val="24"/>
      <w:szCs w:val="24"/>
    </w:rPr>
  </w:style>
  <w:style w:type="character" w:customStyle="1" w:styleId="1Char">
    <w:name w:val="스타일1 Char"/>
    <w:basedOn w:val="Char5"/>
    <w:link w:val="13"/>
    <w:rPr>
      <w:rFonts w:ascii="바탕" w:eastAsia="바탕" w:hAnsi="바탕" w:cs="Times New Roman"/>
      <w:color w:val="000000"/>
      <w:kern w:val="0"/>
      <w:sz w:val="24"/>
      <w:szCs w:val="23"/>
    </w:rPr>
  </w:style>
  <w:style w:type="paragraph" w:styleId="af1">
    <w:name w:val="footnote text"/>
    <w:basedOn w:val="a0"/>
    <w:link w:val="Char6"/>
    <w:semiHidden/>
    <w:pPr>
      <w:snapToGrid w:val="0"/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character" w:customStyle="1" w:styleId="Char6">
    <w:name w:val="각주 텍스트 Char"/>
    <w:basedOn w:val="a1"/>
    <w:link w:val="af1"/>
    <w:semiHidden/>
    <w:rPr>
      <w:rFonts w:ascii="바탕" w:eastAsia="바탕" w:hAnsi="Times New Roman" w:cs="Times New Roman"/>
      <w:szCs w:val="24"/>
    </w:rPr>
  </w:style>
  <w:style w:type="character" w:styleId="af2">
    <w:name w:val="footnote reference"/>
    <w:basedOn w:val="a1"/>
    <w:semiHidden/>
    <w:rPr>
      <w:vertAlign w:val="superscript"/>
    </w:rPr>
  </w:style>
  <w:style w:type="paragraph" w:customStyle="1" w:styleId="1">
    <w:name w:val="제1장"/>
    <w:qFormat/>
    <w:pPr>
      <w:numPr>
        <w:numId w:val="45"/>
      </w:numPr>
      <w:wordWrap w:val="0"/>
      <w:spacing w:before="480" w:after="0" w:line="240" w:lineRule="auto"/>
      <w:jc w:val="center"/>
    </w:pPr>
    <w:rPr>
      <w:rFonts w:ascii="나눔명조" w:eastAsia="나눔명조" w:hAnsi="나눔명조" w:cstheme="majorBidi"/>
      <w:b/>
      <w:bCs/>
      <w:szCs w:val="24"/>
    </w:rPr>
  </w:style>
  <w:style w:type="paragraph" w:customStyle="1" w:styleId="1-1">
    <w:name w:val="제1-1조"/>
    <w:link w:val="1-1Char"/>
    <w:qFormat/>
    <w:pPr>
      <w:numPr>
        <w:ilvl w:val="1"/>
        <w:numId w:val="45"/>
      </w:numPr>
      <w:wordWrap w:val="0"/>
      <w:spacing w:before="360" w:after="0" w:line="240" w:lineRule="auto"/>
    </w:pPr>
    <w:rPr>
      <w:rFonts w:asciiTheme="majorHAnsi" w:eastAsia="나눔명조" w:hAnsiTheme="majorHAnsi" w:cstheme="majorBidi"/>
      <w:b/>
      <w:szCs w:val="20"/>
    </w:rPr>
  </w:style>
  <w:style w:type="character" w:customStyle="1" w:styleId="1-1Char">
    <w:name w:val="제1-1조 Char"/>
    <w:basedOn w:val="a1"/>
    <w:link w:val="1-1"/>
    <w:rPr>
      <w:rFonts w:asciiTheme="majorHAnsi" w:eastAsia="나눔명조" w:hAnsiTheme="majorHAnsi" w:cstheme="majorBidi"/>
      <w:b/>
      <w:szCs w:val="20"/>
    </w:rPr>
  </w:style>
  <w:style w:type="paragraph" w:customStyle="1" w:styleId="10">
    <w:name w:val="제1항"/>
    <w:link w:val="1Char0"/>
    <w:autoRedefine/>
    <w:qFormat/>
    <w:pPr>
      <w:numPr>
        <w:ilvl w:val="2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paragraph" w:customStyle="1" w:styleId="11">
    <w:name w:val="제1호"/>
    <w:link w:val="1Char1"/>
    <w:autoRedefine/>
    <w:qFormat/>
    <w:pPr>
      <w:numPr>
        <w:ilvl w:val="3"/>
        <w:numId w:val="45"/>
      </w:numPr>
      <w:tabs>
        <w:tab w:val="left" w:pos="567"/>
        <w:tab w:val="left" w:pos="2977"/>
        <w:tab w:val="left" w:pos="4253"/>
        <w:tab w:val="left" w:pos="4886"/>
        <w:tab w:val="left" w:pos="5103"/>
        <w:tab w:val="left" w:pos="5474"/>
        <w:tab w:val="left" w:pos="8647"/>
      </w:tabs>
      <w:wordWrap w:val="0"/>
      <w:spacing w:after="0" w:line="240" w:lineRule="auto"/>
    </w:pPr>
    <w:rPr>
      <w:rFonts w:ascii="나눔명조" w:eastAsia="나눔명조" w:hAnsi="나눔명조" w:cstheme="majorBidi"/>
      <w:bCs/>
      <w:szCs w:val="20"/>
    </w:rPr>
  </w:style>
  <w:style w:type="character" w:customStyle="1" w:styleId="1Char0">
    <w:name w:val="제1항 Char"/>
    <w:basedOn w:val="a1"/>
    <w:link w:val="10"/>
    <w:rPr>
      <w:rFonts w:ascii="나눔명조" w:eastAsia="나눔명조" w:hAnsi="나눔명조" w:cstheme="majorBidi"/>
      <w:szCs w:val="20"/>
    </w:rPr>
  </w:style>
  <w:style w:type="paragraph" w:customStyle="1" w:styleId="a">
    <w:name w:val="가목"/>
    <w:qFormat/>
    <w:pPr>
      <w:numPr>
        <w:ilvl w:val="4"/>
        <w:numId w:val="45"/>
      </w:numPr>
      <w:wordWrap w:val="0"/>
      <w:spacing w:after="0" w:line="240" w:lineRule="auto"/>
    </w:pPr>
    <w:rPr>
      <w:rFonts w:asciiTheme="majorHAnsi" w:eastAsia="나눔명조" w:hAnsiTheme="majorHAnsi" w:cstheme="majorBidi"/>
      <w:szCs w:val="20"/>
    </w:rPr>
  </w:style>
  <w:style w:type="paragraph" w:customStyle="1" w:styleId="12">
    <w:name w:val="1)"/>
    <w:qFormat/>
    <w:pPr>
      <w:numPr>
        <w:ilvl w:val="5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character" w:customStyle="1" w:styleId="1Char1">
    <w:name w:val="제1호 Char"/>
    <w:basedOn w:val="a1"/>
    <w:link w:val="11"/>
    <w:rPr>
      <w:rFonts w:ascii="나눔명조" w:eastAsia="나눔명조" w:hAnsi="나눔명조" w:cstheme="majorBidi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6751BCE-0111-446B-9256-A7572575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15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류권영</dc:creator>
  <cp:lastModifiedBy>이후 법무법인</cp:lastModifiedBy>
  <cp:revision>56</cp:revision>
  <cp:lastPrinted>2021-01-13T13:45:00Z</cp:lastPrinted>
  <dcterms:created xsi:type="dcterms:W3CDTF">2023-09-07T02:36:00Z</dcterms:created>
  <dcterms:modified xsi:type="dcterms:W3CDTF">2026-04-28T04:02:00Z</dcterms:modified>
</cp:coreProperties>
</file>