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02E8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1B8D593F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221ED493" w14:textId="3169CC56" w:rsidR="00912347" w:rsidRDefault="00C4667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 w:rsidR="00DF0A9F">
        <w:rPr>
          <w:rFonts w:ascii="바탕" w:eastAsia="바탕" w:hAnsi="바탕" w:hint="eastAsia"/>
          <w:bCs/>
          <w:szCs w:val="24"/>
        </w:rPr>
        <w:t>보통</w:t>
      </w:r>
      <w:r>
        <w:rPr>
          <w:rFonts w:ascii="바탕" w:eastAsia="바탕" w:hAnsi="바탕" w:hint="eastAsia"/>
          <w:bCs/>
          <w:szCs w:val="24"/>
        </w:rPr>
        <w:t>주식(분리형)]</w:t>
      </w:r>
    </w:p>
    <w:p w14:paraId="402117AF" w14:textId="67D345C3" w:rsidR="003F2E08" w:rsidRDefault="003F2E0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 w:rsidR="00DC27FA"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3CDDF40" w14:textId="77777777" w:rsidR="00912347" w:rsidRDefault="00912347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5BFA578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투자계약서</w:t>
      </w:r>
    </w:p>
    <w:p w14:paraId="2DFD394D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668C1596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27251ACC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0[  ]. [ ]. [ ].</w:t>
      </w:r>
    </w:p>
    <w:p w14:paraId="5581CEE3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FEABEF1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1BAC13A5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37A709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7B3E2DEA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B745AC7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59CB4601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64979A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2BCD5EC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0B9C0FA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12CF1A3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43EEA9B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5CBB335E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4AE8F0B" w14:textId="77777777" w:rsidR="00912347" w:rsidRDefault="00C46678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07B25012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5EB6896B" w14:textId="77777777" w:rsidR="00912347" w:rsidRDefault="00912347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BC2C7A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1A714BB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771CE3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400288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51FD77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319A36A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42F0AD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BBEDA9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3D433C4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7ED28B1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6E2DF31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3D403E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27A5F46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249E04A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5D24A64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620C9D9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9062D2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CFF0AB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투자자1과 투자자2를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7F4A9DEA" w14:textId="77777777" w:rsidR="00912347" w:rsidRDefault="00C46678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6C9903E1" w14:textId="77777777" w:rsidR="00912347" w:rsidRDefault="00C46678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536C1E7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0B99B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B9ADBFE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신주의 발행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 사항)</w:t>
      </w:r>
    </w:p>
    <w:p w14:paraId="0EF674EB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계약에 따라 다음과 같</w:t>
      </w:r>
      <w:r>
        <w:rPr>
          <w:rFonts w:ascii="바탕" w:eastAsia="바탕" w:hAnsi="바탕" w:cs="굴림" w:hint="eastAsia"/>
          <w:color w:val="000000"/>
          <w:szCs w:val="20"/>
        </w:rPr>
        <w:t xml:space="preserve">은 내용의 신주(이하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본건 신주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를 발행하고 투자자는 본건 신주를 인수한다. </w:t>
      </w:r>
    </w:p>
    <w:p w14:paraId="1FF02674" w14:textId="79DA79B5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종류 및 내용</w:t>
      </w:r>
      <w:r>
        <w:rPr>
          <w:rFonts w:ascii="바탕" w:eastAsia="바탕" w:hAnsi="바탕" w:cs="굴림"/>
          <w:color w:val="000000"/>
          <w:szCs w:val="20"/>
        </w:rPr>
        <w:t xml:space="preserve">: </w:t>
      </w:r>
      <w:r w:rsidR="00F00149">
        <w:rPr>
          <w:rFonts w:ascii="바탕" w:eastAsia="바탕" w:hAnsi="바탕" w:cs="굴림" w:hint="eastAsia"/>
          <w:b/>
          <w:bCs/>
          <w:color w:val="000000"/>
          <w:szCs w:val="20"/>
        </w:rPr>
        <w:t>보통주식</w:t>
      </w:r>
    </w:p>
    <w:p w14:paraId="5AFFE3C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발행 총수:</w:t>
      </w:r>
      <w:r>
        <w:rPr>
          <w:rFonts w:ascii="바탕" w:eastAsia="바탕" w:hAnsi="바탕" w:cs="굴림"/>
          <w:color w:val="000000"/>
          <w:szCs w:val="20"/>
        </w:rPr>
        <w:t xml:space="preserve"> 00,000</w:t>
      </w:r>
      <w:r>
        <w:rPr>
          <w:rFonts w:ascii="바탕" w:eastAsia="바탕" w:hAnsi="바탕" w:cs="굴림" w:hint="eastAsia"/>
          <w:color w:val="000000"/>
          <w:szCs w:val="20"/>
        </w:rPr>
        <w:t>주</w:t>
      </w:r>
    </w:p>
    <w:p w14:paraId="25D1B5D0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>주당 액면가액: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938BDB5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>주당 발행가액: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10D2BE18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총 인수가액: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FD36393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납입기일:</w:t>
      </w:r>
      <w:r>
        <w:rPr>
          <w:rFonts w:ascii="바탕" w:eastAsia="바탕" w:hAnsi="바탕" w:cs="굴림"/>
          <w:color w:val="000000"/>
          <w:szCs w:val="20"/>
        </w:rPr>
        <w:t xml:space="preserve"> 20[  ]</w:t>
      </w:r>
      <w:r>
        <w:rPr>
          <w:rFonts w:ascii="바탕" w:eastAsia="바탕" w:hAnsi="바탕" w:cs="굴림" w:hint="eastAsia"/>
          <w:color w:val="000000"/>
          <w:szCs w:val="20"/>
        </w:rPr>
        <w:t xml:space="preserve">년 </w:t>
      </w:r>
      <w:r>
        <w:rPr>
          <w:rFonts w:ascii="바탕" w:eastAsia="바탕" w:hAnsi="바탕" w:cs="굴림"/>
          <w:color w:val="000000"/>
          <w:szCs w:val="20"/>
        </w:rPr>
        <w:t>[  ]</w:t>
      </w:r>
      <w:r>
        <w:rPr>
          <w:rFonts w:ascii="바탕" w:eastAsia="바탕" w:hAnsi="바탕" w:cs="굴림" w:hint="eastAsia"/>
          <w:color w:val="000000"/>
          <w:szCs w:val="20"/>
        </w:rPr>
        <w:t xml:space="preserve">월 </w:t>
      </w:r>
      <w:r>
        <w:rPr>
          <w:rFonts w:ascii="바탕" w:eastAsia="바탕" w:hAnsi="바탕" w:cs="굴림"/>
          <w:color w:val="000000"/>
          <w:szCs w:val="20"/>
        </w:rPr>
        <w:t>[  ]</w:t>
      </w:r>
      <w:r>
        <w:rPr>
          <w:rFonts w:ascii="바탕" w:eastAsia="바탕" w:hAnsi="바탕" w:cs="굴림" w:hint="eastAsia"/>
          <w:color w:val="000000"/>
          <w:szCs w:val="20"/>
        </w:rPr>
        <w:t>일</w:t>
      </w:r>
    </w:p>
    <w:p w14:paraId="6B9FFBD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투자자별 본건 신주의 배정 수량과 인수가액</w:t>
      </w:r>
    </w:p>
    <w:tbl>
      <w:tblPr>
        <w:tblW w:w="8576" w:type="dxa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1701"/>
        <w:gridCol w:w="2198"/>
      </w:tblGrid>
      <w:tr w:rsidR="00912347" w14:paraId="05E651C3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8CF6E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>투자자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1E9557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 xml:space="preserve">배정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수량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7F68D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인수 가액</w:t>
            </w:r>
          </w:p>
        </w:tc>
      </w:tr>
      <w:tr w:rsidR="00912347" w14:paraId="315D50BF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DB52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071538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C5E7E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  <w:tr w:rsidR="00912347" w14:paraId="21BA68BE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EF7717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B8A70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ED03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  <w:tr w:rsidR="00912347" w14:paraId="740B0557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50F5B4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</w:t>
            </w: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EEA21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CDA3A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</w:tbl>
    <w:p w14:paraId="65D8E11A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4C407E15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납입기일로부터 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영업일 전까지 투자자에게 주금의 납입을 위한 은행의 별단예금 계좌를 통지하여야 </w:t>
      </w:r>
      <w:r>
        <w:rPr>
          <w:rFonts w:ascii="바탕" w:eastAsia="바탕" w:hAnsi="바탕" w:cs="굴림" w:hint="eastAsia"/>
          <w:color w:val="000000"/>
          <w:szCs w:val="20"/>
        </w:rPr>
        <w:t>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131CB16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E48F491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투자의 선행조건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5FDB35E4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 투자자의 본건 신주 인수는 인수가액의 납입기일 현재 다음 각 호의 조건이 충족되는 것을 선행조건으로 한다.</w:t>
      </w:r>
    </w:p>
    <w:p w14:paraId="77AF5626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 따라 이행하여야 할 의무를 이행하였을 것</w:t>
      </w:r>
    </w:p>
    <w:p w14:paraId="1C88E658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계약에서 행한 진술과 보장이 진실되고 정확할 것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AF97F3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 계약에 따라 투자자가 인수하기로 예정된 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발행을 금지하거나 제한하는 등 본 계약의 이행을 방해하는 소송 또는 기타의 절차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행정절차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감사 등 포함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가 진행 중이거나 진행될 우려가 없을 것</w:t>
      </w:r>
    </w:p>
    <w:p w14:paraId="6092DC4A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정부의 인허가 등을 획득하였을 것</w:t>
      </w:r>
    </w:p>
    <w:p w14:paraId="7D19E543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자의 동의 등을 획득하였을 것 </w:t>
      </w:r>
    </w:p>
    <w:p w14:paraId="657D2822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이행과 관련하여 필요한 </w:t>
      </w:r>
      <w:r>
        <w:rPr>
          <w:rFonts w:ascii="바탕" w:eastAsia="바탕" w:hAnsi="바탕" w:cs="굴림" w:hint="eastAsia"/>
          <w:color w:val="000000"/>
          <w:szCs w:val="20"/>
        </w:rPr>
        <w:t>관련 법령의 절차(상법 제4</w:t>
      </w:r>
      <w:r>
        <w:rPr>
          <w:rFonts w:ascii="바탕" w:eastAsia="바탕" w:hAnsi="바탕" w:cs="굴림"/>
          <w:color w:val="000000"/>
          <w:szCs w:val="20"/>
        </w:rPr>
        <w:t>18</w:t>
      </w:r>
      <w:r>
        <w:rPr>
          <w:rFonts w:ascii="바탕" w:eastAsia="바탕" w:hAnsi="바탕" w:cs="굴림" w:hint="eastAsia"/>
          <w:color w:val="000000"/>
          <w:szCs w:val="20"/>
        </w:rPr>
        <w:t>조 등) 및 회사 내부 절차(</w:t>
      </w:r>
      <w:r>
        <w:rPr>
          <w:rFonts w:ascii="바탕" w:eastAsia="바탕" w:hAnsi="바탕" w:cs="굴림"/>
          <w:color w:val="000000"/>
          <w:szCs w:val="20"/>
        </w:rPr>
        <w:t>정관 및 내부규칙 변경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주주총회결의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이사회결의 등 포함</w:t>
      </w:r>
      <w:r>
        <w:rPr>
          <w:rFonts w:ascii="바탕" w:eastAsia="바탕" w:hAnsi="바탕" w:cs="굴림" w:hint="eastAsia"/>
          <w:color w:val="000000"/>
          <w:szCs w:val="20"/>
        </w:rPr>
        <w:t>)를 이행하였을 것</w:t>
      </w:r>
    </w:p>
    <w:p w14:paraId="0D7996A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회사가 투자자의 동의없이 정관 및 내부규칙을 변경하거나 투자자와 협의없이 이사회 결의, 주주총회결의를 하지 않았을 것</w:t>
      </w:r>
    </w:p>
    <w:p w14:paraId="0C95CA55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체결 이후 </w:t>
      </w:r>
      <w:r>
        <w:rPr>
          <w:rFonts w:ascii="바탕" w:eastAsia="바탕" w:hAnsi="바탕" w:cs="굴림" w:hint="eastAsia"/>
          <w:color w:val="000000"/>
          <w:szCs w:val="20"/>
        </w:rPr>
        <w:t xml:space="preserve">자본구조, 경영상태, </w:t>
      </w:r>
      <w:r>
        <w:rPr>
          <w:rFonts w:ascii="바탕" w:eastAsia="바탕" w:hAnsi="바탕" w:cs="굴림"/>
          <w:color w:val="000000"/>
          <w:szCs w:val="20"/>
        </w:rPr>
        <w:t xml:space="preserve">재무상황의 </w:t>
      </w:r>
      <w:r>
        <w:rPr>
          <w:rFonts w:ascii="바탕" w:eastAsia="바탕" w:hAnsi="바탕" w:cs="굴림" w:hint="eastAsia"/>
          <w:color w:val="000000"/>
          <w:szCs w:val="20"/>
        </w:rPr>
        <w:t xml:space="preserve">통상적이지 않은 변동 내지 </w:t>
      </w:r>
      <w:r>
        <w:rPr>
          <w:rFonts w:ascii="바탕" w:eastAsia="바탕" w:hAnsi="바탕" w:cs="굴림"/>
          <w:color w:val="000000"/>
          <w:szCs w:val="20"/>
        </w:rPr>
        <w:t>부정적 변동</w:t>
      </w:r>
      <w:r>
        <w:rPr>
          <w:rFonts w:ascii="바탕" w:eastAsia="바탕" w:hAnsi="바탕" w:cs="굴림" w:hint="eastAsia"/>
          <w:color w:val="000000"/>
          <w:szCs w:val="20"/>
        </w:rPr>
        <w:t>, 통상적인 영업활동에서 벗어난 행위가</w:t>
      </w:r>
      <w:r>
        <w:rPr>
          <w:rFonts w:ascii="바탕" w:eastAsia="바탕" w:hAnsi="바탕" w:cs="굴림"/>
          <w:color w:val="000000"/>
          <w:szCs w:val="20"/>
        </w:rPr>
        <w:t xml:space="preserve"> 없을 것</w:t>
      </w:r>
    </w:p>
    <w:p w14:paraId="697FD8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8ACF39B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진술과 보장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0A77EB" w14:textId="287F97E5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본 계약 체결일로부터 거래완결일까지 각자 </w:t>
      </w:r>
      <w:r w:rsidRPr="00F00149"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별지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진술과 보장 사항이 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2A760D2" w14:textId="77777777" w:rsidR="00912347" w:rsidRDefault="00912347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A3A01B9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거래의 완결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610135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 xml:space="preserve">투자자는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납입기일 또는 회사와 투자자가 달리 합의하는 날에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선행조건의 </w:t>
      </w:r>
      <w:r>
        <w:rPr>
          <w:rFonts w:ascii="바탕" w:eastAsia="바탕" w:hAnsi="바탕" w:cs="굴림"/>
          <w:color w:val="000000"/>
          <w:szCs w:val="20"/>
        </w:rPr>
        <w:t>충족을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조건으로 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제1조 제2항에 따라 회사가 통지한 계좌에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인</w:t>
      </w:r>
      <w:r>
        <w:rPr>
          <w:rFonts w:ascii="바탕" w:eastAsia="바탕" w:hAnsi="바탕" w:cs="굴림"/>
          <w:color w:val="000000"/>
          <w:kern w:val="0"/>
          <w:szCs w:val="20"/>
        </w:rPr>
        <w:t>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가액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전액을 </w:t>
      </w:r>
      <w:r>
        <w:rPr>
          <w:rFonts w:ascii="바탕" w:eastAsia="바탕" w:hAnsi="바탕" w:cs="굴림"/>
          <w:color w:val="000000"/>
          <w:szCs w:val="20"/>
        </w:rPr>
        <w:t>납입</w:t>
      </w:r>
      <w:r>
        <w:rPr>
          <w:rFonts w:ascii="바탕" w:eastAsia="바탕" w:hAnsi="바탕" w:cs="굴림" w:hint="eastAsia"/>
          <w:color w:val="000000"/>
          <w:szCs w:val="20"/>
        </w:rPr>
        <w:t>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하며,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인수가액 전액이 납입된 날(이하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거래완결일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거래가 완결된 것으로 본다.</w:t>
      </w:r>
    </w:p>
    <w:p w14:paraId="7A78276A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szCs w:val="20"/>
        </w:rPr>
        <w:t>거래완결일의 다음날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신주를 발행하여 주주명부에 변동 사항을 기재하고,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서류를 투자자에게 교부하여야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6E8D138D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의한 주주권을 표창하는 주권</w:t>
      </w:r>
      <w:r>
        <w:rPr>
          <w:rFonts w:ascii="바탕" w:eastAsia="바탕" w:hAnsi="바탕" w:cs="굴림" w:hint="eastAsia"/>
          <w:color w:val="000000"/>
          <w:szCs w:val="20"/>
        </w:rPr>
        <w:t>. 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주권을 발행하지 않기로 합의하였다면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주권미발행확인서.</w:t>
      </w:r>
    </w:p>
    <w:p w14:paraId="353406C7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인수</w:t>
      </w:r>
      <w:r>
        <w:rPr>
          <w:rFonts w:ascii="바탕" w:eastAsia="바탕" w:hAnsi="바탕" w:cs="굴림" w:hint="eastAsia"/>
          <w:color w:val="000000"/>
          <w:szCs w:val="20"/>
        </w:rPr>
        <w:t>가액</w:t>
      </w:r>
      <w:r>
        <w:rPr>
          <w:rFonts w:ascii="바탕" w:eastAsia="바탕" w:hAnsi="바탕" w:cs="굴림"/>
          <w:color w:val="000000"/>
          <w:szCs w:val="20"/>
        </w:rPr>
        <w:t xml:space="preserve">의 납입영수증 </w:t>
      </w:r>
    </w:p>
    <w:p w14:paraId="27F4D231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변동사항이 반영된 주주명부 사본</w:t>
      </w:r>
    </w:p>
    <w:p w14:paraId="763069BB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szCs w:val="20"/>
        </w:rPr>
        <w:t xml:space="preserve">거래완결일로부터 </w:t>
      </w:r>
      <w:r>
        <w:rPr>
          <w:rFonts w:ascii="바탕" w:eastAsia="바탕" w:hAnsi="바탕" w:cs="굴림"/>
          <w:color w:val="000000"/>
          <w:szCs w:val="20"/>
        </w:rPr>
        <w:t>2</w:t>
      </w:r>
      <w:r>
        <w:rPr>
          <w:rFonts w:ascii="바탕" w:eastAsia="바탕" w:hAnsi="바탕" w:cs="굴림" w:hint="eastAsia"/>
          <w:color w:val="000000"/>
          <w:szCs w:val="20"/>
        </w:rPr>
        <w:t xml:space="preserve">주 이내에 </w:t>
      </w:r>
      <w:r>
        <w:rPr>
          <w:rFonts w:ascii="바탕" w:eastAsia="바탕" w:hAnsi="바탕" w:cs="굴림"/>
          <w:color w:val="000000"/>
          <w:szCs w:val="20"/>
        </w:rPr>
        <w:t>자본증가의 상업등기를 이행하</w:t>
      </w:r>
      <w:r>
        <w:rPr>
          <w:rFonts w:ascii="바탕" w:eastAsia="바탕" w:hAnsi="바탕" w:cs="굴림" w:hint="eastAsia"/>
          <w:color w:val="000000"/>
          <w:szCs w:val="20"/>
        </w:rPr>
        <w:t>고,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법인등기부등본,</w:t>
      </w:r>
      <w:r>
        <w:rPr>
          <w:rFonts w:ascii="바탕" w:eastAsia="바탕" w:hAnsi="바탕" w:cs="굴림"/>
          <w:color w:val="000000"/>
          <w:szCs w:val="20"/>
        </w:rPr>
        <w:t xml:space="preserve"> 기타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본 계약상의 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인수를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유효하게 하는 것으로서 투자자가 </w:t>
      </w:r>
      <w:r>
        <w:rPr>
          <w:rFonts w:ascii="바탕" w:eastAsia="바탕" w:hAnsi="바탕" w:cs="굴림"/>
          <w:color w:val="000000"/>
          <w:szCs w:val="20"/>
        </w:rPr>
        <w:t>요청하는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자료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투자자에게 교부한다.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A551329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CCCD8D8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b/>
          <w:color w:val="000000"/>
          <w:szCs w:val="20"/>
        </w:rPr>
        <w:t>일</w:t>
      </w:r>
      <w:r>
        <w:rPr>
          <w:rFonts w:ascii="바탕" w:eastAsia="바탕" w:hAnsi="바탕" w:cs="굴림"/>
          <w:b/>
          <w:color w:val="000000"/>
          <w:szCs w:val="20"/>
        </w:rPr>
        <w:t xml:space="preserve"> 전 해제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A7C537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거래완결일 전 </w:t>
      </w:r>
      <w:r>
        <w:rPr>
          <w:rFonts w:ascii="바탕" w:eastAsia="바탕" w:hAnsi="바탕" w:cs="굴림"/>
          <w:color w:val="000000"/>
          <w:kern w:val="0"/>
          <w:szCs w:val="20"/>
        </w:rPr>
        <w:t>다음 각 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의 사유가 발생한 경우 </w:t>
      </w:r>
      <w:r>
        <w:rPr>
          <w:rFonts w:ascii="바탕" w:eastAsia="바탕" w:hAnsi="바탕" w:cs="굴림"/>
          <w:color w:val="000000"/>
          <w:kern w:val="0"/>
          <w:szCs w:val="20"/>
        </w:rPr>
        <w:t>귀책사유 없는 당사자에 의하여 해제될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459471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일방 당사자가 본 계약에서 정한 의무를 위반하</w:t>
      </w:r>
      <w:r>
        <w:rPr>
          <w:rFonts w:ascii="바탕" w:eastAsia="바탕" w:hAnsi="바탕" w:cs="굴림" w:hint="eastAsia"/>
          <w:color w:val="000000"/>
          <w:szCs w:val="20"/>
        </w:rPr>
        <w:t>거나 제</w:t>
      </w:r>
      <w:r>
        <w:rPr>
          <w:rFonts w:ascii="바탕" w:eastAsia="바탕" w:hAnsi="바탕" w:cs="굴림"/>
          <w:color w:val="000000"/>
          <w:szCs w:val="20"/>
        </w:rPr>
        <w:t>3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 따른 진술과 보장 사항에 허위 또는 오류가 발견되어 </w:t>
      </w:r>
      <w:r>
        <w:rPr>
          <w:rFonts w:ascii="바탕" w:eastAsia="바탕" w:hAnsi="바탕" w:cs="굴림"/>
          <w:color w:val="000000"/>
          <w:szCs w:val="20"/>
        </w:rPr>
        <w:t>상대방</w:t>
      </w:r>
      <w:r>
        <w:rPr>
          <w:rFonts w:ascii="바탕" w:eastAsia="바탕" w:hAnsi="바탕" w:cs="굴림" w:hint="eastAsia"/>
          <w:color w:val="000000"/>
          <w:szCs w:val="20"/>
        </w:rPr>
        <w:t>으로부터 통보를 받았으나 이를 5</w:t>
      </w:r>
      <w:r>
        <w:rPr>
          <w:rFonts w:ascii="바탕" w:eastAsia="바탕" w:hAnsi="바탕" w:cs="굴림"/>
          <w:color w:val="000000"/>
          <w:szCs w:val="20"/>
        </w:rPr>
        <w:t>일 이내에 이를 치유하지 아니하는 경우</w:t>
      </w:r>
    </w:p>
    <w:p w14:paraId="7C5C7522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선행조건 불충족 기타의 사유로 거래완결이 20[  ]년 </w:t>
      </w:r>
      <w:r>
        <w:rPr>
          <w:rFonts w:ascii="바탕" w:eastAsia="바탕" w:hAnsi="바탕" w:cs="굴림" w:hint="eastAsia"/>
          <w:color w:val="000000"/>
          <w:szCs w:val="20"/>
        </w:rPr>
        <w:t>[ ]</w:t>
      </w:r>
      <w:r>
        <w:rPr>
          <w:rFonts w:ascii="바탕" w:eastAsia="바탕" w:hAnsi="바탕" w:cs="굴림"/>
          <w:color w:val="000000"/>
          <w:szCs w:val="20"/>
        </w:rPr>
        <w:t xml:space="preserve">월 </w:t>
      </w:r>
      <w:r>
        <w:rPr>
          <w:rFonts w:ascii="바탕" w:eastAsia="바탕" w:hAnsi="바탕" w:cs="굴림" w:hint="eastAsia"/>
          <w:color w:val="000000"/>
          <w:szCs w:val="20"/>
        </w:rPr>
        <w:t>[ ]</w:t>
      </w:r>
      <w:r>
        <w:rPr>
          <w:rFonts w:ascii="바탕" w:eastAsia="바탕" w:hAnsi="바탕" w:cs="굴림"/>
          <w:color w:val="000000"/>
          <w:szCs w:val="20"/>
        </w:rPr>
        <w:t>일까지 이루어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지지 아니하</w:t>
      </w:r>
      <w:r>
        <w:rPr>
          <w:rFonts w:ascii="바탕" w:eastAsia="바탕" w:hAnsi="바탕" w:cs="굴림" w:hint="eastAsia"/>
          <w:color w:val="000000"/>
          <w:szCs w:val="20"/>
        </w:rPr>
        <w:t>거나</w:t>
      </w:r>
      <w:r>
        <w:rPr>
          <w:rFonts w:ascii="바탕" w:eastAsia="바탕" w:hAnsi="바탕" w:cs="굴림"/>
          <w:color w:val="000000"/>
          <w:szCs w:val="20"/>
        </w:rPr>
        <w:t xml:space="preserve"> 선행조건이 충족될 수 없는 것이 확실해 진 경우</w:t>
      </w:r>
    </w:p>
    <w:p w14:paraId="0206A180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조에 의한 계약 해제 시 귀책사유 있는 당사자는 상대방에게 그로 인한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배상하여야 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이와는 별도로 상대방이 지출한 모든 비용(회계실사 비용,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법률실사 비용 등 전문가 자문료를 포함)을 보전</w:t>
      </w:r>
      <w:r>
        <w:rPr>
          <w:rFonts w:ascii="바탕" w:eastAsia="바탕" w:hAnsi="바탕" w:cs="굴림"/>
          <w:color w:val="000000"/>
          <w:kern w:val="0"/>
          <w:szCs w:val="20"/>
        </w:rPr>
        <w:t>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536E60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7DABA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0C2EE1C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계약서의 별지와 첨부서류는 본 계약서와 일체를 이루는 것으로서 그에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따른 내용은 본 계약의 내용의 일부를 구성한다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D97C33D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4229ED5A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5D8368A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15523858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E483681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35F9EA0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655169A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950C77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B002E6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510175B8" w14:textId="107DFAC3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대한 통지 및 서류 송부는 </w:t>
      </w:r>
      <w:r w:rsidR="000C048B">
        <w:rPr>
          <w:rFonts w:ascii="바탕" w:eastAsia="바탕" w:hAnsi="바탕" w:cs="굴림"/>
          <w:color w:val="000000"/>
          <w:kern w:val="0"/>
          <w:szCs w:val="20"/>
        </w:rPr>
        <w:t>아래의 주소에 인편</w:t>
      </w:r>
      <w:r w:rsidR="000C048B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0C048B">
        <w:rPr>
          <w:rFonts w:ascii="바탕" w:eastAsia="바탕" w:hAnsi="바탕" w:cs="굴림"/>
          <w:color w:val="000000"/>
          <w:kern w:val="0"/>
          <w:szCs w:val="20"/>
        </w:rPr>
        <w:t>팩스</w:t>
      </w:r>
      <w:r w:rsidR="000C048B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0C048B"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0C048B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 w:rsidR="000C048B"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0C048B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r w:rsidR="000C048B" w:rsidRPr="006C7A69">
        <w:rPr>
          <w:rFonts w:ascii="바탕" w:eastAsia="바탕" w:hAnsi="바탕" w:cs="굴림"/>
          <w:color w:val="000000"/>
          <w:kern w:val="0"/>
          <w:szCs w:val="20"/>
        </w:rPr>
        <w:t>DocuSign, Adobe Sign 등 당사자가 합의한 전자 계약 플랫폼</w:t>
      </w:r>
      <w:r w:rsidR="000C048B"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 w:rsidR="000C048B"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00DEC2F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712AA6D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C4F187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16A540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726D00E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708B3C8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13E5BB8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57E28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99AA053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C05620C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58F54A7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76AF72E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D7881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E8BDC1A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87A8D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D640575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313247CD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0F94555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5E5C11F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A2E83D2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C859DCA" w14:textId="77777777" w:rsidR="000C048B" w:rsidRDefault="000C048B" w:rsidP="000C048B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9FDE976" w14:textId="16ACB973" w:rsidR="001C4602" w:rsidRDefault="001C4602" w:rsidP="001C4602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65840D04" w14:textId="2AEE85A4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날인 란에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업무집행조합원으로서 투자자를 위하여 재판상 및 재판외에서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5F44ADE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7E8D627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A6C7627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DFD83C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11B5E37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09E4AC45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24B18A97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4A1E8D2F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11B251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96B5F43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732811C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78FB4A3" w14:textId="77777777" w:rsidR="00912347" w:rsidRDefault="00912347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11A42A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2D395A9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A2122EE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445B03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086482C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>대한민국 법률에 따라 규율되고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A8BA9E5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B0199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76F440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62917D2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>서의 본문의 내용을 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27B65B7" w14:textId="77777777" w:rsidR="00912347" w:rsidRDefault="00912347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F9CC7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5425A070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288C3CD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13CC6485" w14:textId="77777777" w:rsidR="00912347" w:rsidRDefault="00C46678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38FC03" w14:textId="77777777" w:rsidR="00912347" w:rsidRDefault="00C46678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C28D3A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54DBD30" w14:textId="77777777" w:rsidR="00912347" w:rsidRDefault="00912347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25FA165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: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20[  ]. [ ]. [ ].</w:t>
      </w:r>
    </w:p>
    <w:p w14:paraId="19BF7A0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BA472C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24945E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100B0CAE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2F2225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6E1B2C4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37DA79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93D807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0D33B8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2A0036A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FAFAAAA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3132F53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0AF6982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136C63D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D5FD7FF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0EE103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7F0681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6CD5317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24F74457" w14:textId="54723010" w:rsidR="00912347" w:rsidRDefault="00C46678">
      <w:pPr>
        <w:pageBreakBefore/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별지.</w:t>
      </w:r>
    </w:p>
    <w:p w14:paraId="3D0579B3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61A956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4E368CB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진술과 보장</w:t>
      </w:r>
    </w:p>
    <w:p w14:paraId="7337E05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1A5D347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A71FD7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본 계약 체결일 현재 및 거래완결일 현재 아래 사항이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37D34CD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55F7112" w14:textId="77777777" w:rsidR="00912347" w:rsidRDefault="00C46678">
      <w:pPr>
        <w:tabs>
          <w:tab w:val="left" w:pos="550"/>
        </w:tabs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공통사항</w:t>
      </w:r>
    </w:p>
    <w:p w14:paraId="398175C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908D5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회사가 대한민국 법률에 따라 적법하게 설립되어 유효하게 존속 중인 주식회사로서 회사에 대하여 파산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회생 등 도산절차와 관련된 어떠한 신청도 제기된 바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지급불능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지급유예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워크아웃 절차 등 회사의 주주 및 채권자의 권리에 부정적 영향을 미치는 사실이 없음을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본 계약 체결일 및 거래완결일을 기준으로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이하 진술 및 보장 전체에 대한 기준시점은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kern w:val="0"/>
          <w:szCs w:val="20"/>
        </w:rPr>
        <w:t>계약 체결일 및 거래완결일이다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).</w:t>
      </w:r>
    </w:p>
    <w:p w14:paraId="628B1CF8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DE3322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본 계약을 체결하고 본 계약에 따른 의무를 이행하는데 필요한 법률적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사실적인 모든 권한을 가지고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주주총회 및 이사회의 승인을 비롯하여 본 계약의 체결 및 유지를 위하여 회사가 이행하여야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모든 조치를 취하였음을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008F19D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2A0B3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계약의 체결 및 신주의 발행은 법률이나 규정 기타 관계법령을 위반하지 아니하며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정관에 부합하고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및 이해관계인이 당사자인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또는 기타 의무의 위반을 가져오지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1FE495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350D6E5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계약에 의한 회사 및 이해관계인의 의무는 본 계약에서 정한 바 그대로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유효하고 구속력이 있으며 회사 및 이해관계인에 대하여 집행 가능한 법적 의무를 구성함을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F50B075" w14:textId="77777777" w:rsidR="00912347" w:rsidRDefault="00912347">
      <w:pPr>
        <w:pStyle w:val="a6"/>
        <w:rPr>
          <w:rFonts w:ascii="바탕" w:eastAsia="바탕" w:hAnsi="바탕" w:cs="굴림"/>
          <w:color w:val="000000"/>
          <w:kern w:val="0"/>
          <w:szCs w:val="20"/>
        </w:rPr>
      </w:pPr>
    </w:p>
    <w:p w14:paraId="658E6B38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1134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투자자가 본 계약에 따라 인수하는 주식은 적법하며 유효하게 발행될 것이며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계약상의 권리 혹은 주식에 대한 권리 행사를 실질적으로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방해할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만한 행정절차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행정처분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조사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감사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수사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또는 보전처분을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포함한 법원의 재판에 의한 어떠한 제한이나 회사와 이해관계인이 당사자이거나 구속을 받는 계약상의 어떠한 제한도 존재하지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B437B6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3C9F7F7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63A9713" w14:textId="77777777" w:rsidR="00912347" w:rsidRDefault="00C46678">
      <w:pPr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회사에 관한 사항</w:t>
      </w:r>
    </w:p>
    <w:p w14:paraId="10C26D4D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DE7DBB2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자본에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2E40266" w14:textId="61A58E86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발행주식은 본 계약 체결일을 기준으로 1주당 액면가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액이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금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원인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종류주식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주이고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 이외의 발행 주식은 존재하지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주주별 지분율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전환사채 발행내역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신주인수권부사채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주식배당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장래 회사의 지배구조에 영향을 줄 수 있는 제반 권리의 주요 내용 및 주식매수선택권 부여내역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 w:rsidR="003F2E08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조건부지분인수계약 체결 내역</w:t>
      </w:r>
      <w:r>
        <w:rPr>
          <w:rFonts w:ascii="바탕" w:eastAsia="바탕" w:hAnsi="바탕" w:cs="굴림"/>
          <w:color w:val="000000"/>
          <w:kern w:val="0"/>
          <w:szCs w:val="20"/>
        </w:rPr>
        <w:t>은 아래 주식 등의 현황 기재와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같으며 아래 기재 사항 이외에 회사의 주식 지분율 기타 장래 회사의 지배구조에 영향을 줄 수 있는 어떠한 사항도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03CC883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6E5320A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lastRenderedPageBreak/>
        <w:t>주주별 소유주식수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836"/>
        <w:gridCol w:w="1415"/>
        <w:gridCol w:w="3935"/>
      </w:tblGrid>
      <w:tr w:rsidR="00912347" w14:paraId="15F13C1C" w14:textId="77777777">
        <w:trPr>
          <w:trHeight w:val="5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D8B6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주주명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A3CE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F44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지분율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(%)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B8A7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기 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(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담보권설정여부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, </w:t>
            </w:r>
          </w:p>
          <w:p w14:paraId="6E2B8098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최대주주 및 그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특수관계인 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)</w:t>
            </w:r>
          </w:p>
        </w:tc>
      </w:tr>
      <w:tr w:rsidR="00912347" w14:paraId="2144ED1E" w14:textId="77777777">
        <w:trPr>
          <w:trHeight w:val="438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BBF6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E72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0B2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D09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대표이사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...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사내이사 등</w:t>
            </w:r>
          </w:p>
        </w:tc>
      </w:tr>
      <w:tr w:rsidR="00912347" w14:paraId="4369455B" w14:textId="77777777">
        <w:trPr>
          <w:trHeight w:val="4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96A8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93DB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2ADE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6C89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314C23F" w14:textId="77777777">
        <w:trPr>
          <w:trHeight w:val="291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6965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합 계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3539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[        ]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주</w:t>
            </w: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B821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100.0%</w:t>
            </w: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B180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E6CA33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</w:p>
    <w:p w14:paraId="48BEFF0D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전환사채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969"/>
        <w:gridCol w:w="2147"/>
        <w:gridCol w:w="1611"/>
        <w:gridCol w:w="1965"/>
      </w:tblGrid>
      <w:tr w:rsidR="00912347" w14:paraId="03A4E267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6FC9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C589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총 발행가액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B29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 전환금액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3DA0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전환가액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FF05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전환기간</w:t>
            </w:r>
          </w:p>
        </w:tc>
      </w:tr>
      <w:tr w:rsidR="00912347" w14:paraId="36C0B8FD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E28E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3716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1FCD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EADE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3892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4EC60605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5A16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C93B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C14B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3C1F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5FD5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DE1C5D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79704CCE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신주인수권부사채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969"/>
        <w:gridCol w:w="2148"/>
        <w:gridCol w:w="1611"/>
        <w:gridCol w:w="1963"/>
      </w:tblGrid>
      <w:tr w:rsidR="00912347" w14:paraId="333B0767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F6A67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1DD1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총 발행가액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95D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미행사금액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14FA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A54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</w:tr>
      <w:tr w:rsidR="00912347" w14:paraId="66685E92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7CCD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A267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1FB9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DCCB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246F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AF9E0F5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0EAC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B58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8D41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DC2C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57A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7F37E29A" w14:textId="77777777" w:rsidR="00912347" w:rsidRDefault="00912347">
      <w:pPr>
        <w:widowControl/>
        <w:autoSpaceDE/>
        <w:autoSpaceDN/>
        <w:spacing w:after="0"/>
        <w:jc w:val="left"/>
        <w:rPr>
          <w:rFonts w:ascii="바탕" w:eastAsia="바탕" w:hAnsi="바탕" w:cs="굴림"/>
          <w:kern w:val="0"/>
          <w:szCs w:val="20"/>
        </w:rPr>
      </w:pPr>
    </w:p>
    <w:p w14:paraId="7777A66E" w14:textId="77777777" w:rsidR="003F2E08" w:rsidRDefault="003F2E08">
      <w:pPr>
        <w:widowControl/>
        <w:autoSpaceDE/>
        <w:autoSpaceDN/>
        <w:spacing w:after="0"/>
        <w:jc w:val="left"/>
        <w:rPr>
          <w:rFonts w:ascii="바탕" w:eastAsia="바탕" w:hAnsi="바탕" w:cs="굴림"/>
          <w:vanish/>
          <w:kern w:val="0"/>
          <w:szCs w:val="20"/>
        </w:rPr>
      </w:pPr>
    </w:p>
    <w:p w14:paraId="1DFD38B7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주식매수선택권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5B373FB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5873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부여받은 자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2294B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FEE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EE4C1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A6FF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행사방법</w:t>
            </w:r>
          </w:p>
        </w:tc>
      </w:tr>
      <w:tr w:rsidR="00912347" w14:paraId="2B726598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4EED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B2B8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2E03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FB08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35CF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26ED9146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47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CD9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E74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C0E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082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9438B37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E5A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F1A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AAC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2D0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948C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DE645E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73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24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AA9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C8F6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6BB9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061571F0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3DCB2DCF" w14:textId="13A17E78" w:rsidR="003F2E08" w:rsidRPr="00287674" w:rsidRDefault="003F2E08" w:rsidP="003F2E0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조건부지분인수계약</w:t>
      </w:r>
      <w:r w:rsidR="006D599A">
        <w:rPr>
          <w:rFonts w:ascii="바탕" w:eastAsia="바탕" w:hAnsi="바탕" w:cs="굴림" w:hint="eastAsia"/>
          <w:color w:val="000000"/>
          <w:szCs w:val="20"/>
        </w:rPr>
        <w:t xml:space="preserve">, </w:t>
      </w:r>
      <w:r w:rsidR="006D599A" w:rsidRPr="006D599A">
        <w:rPr>
          <w:rFonts w:ascii="바탕" w:eastAsia="바탕" w:hAnsi="바탕" w:cs="굴림" w:hint="eastAsia"/>
          <w:color w:val="000000"/>
          <w:szCs w:val="20"/>
        </w:rPr>
        <w:t>조건부지분전환계약</w:t>
      </w:r>
      <w:r w:rsidR="006D599A" w:rsidRPr="006D599A">
        <w:rPr>
          <w:rFonts w:ascii="바탕" w:eastAsia="바탕" w:hAnsi="바탕" w:cs="굴림"/>
          <w:color w:val="000000"/>
          <w:szCs w:val="20"/>
        </w:rPr>
        <w:t xml:space="preserve"> 및 그 밖에 주식으로 전환 또는 교환될 수 있는 계약 </w:t>
      </w:r>
      <w:r w:rsidRPr="00287674">
        <w:rPr>
          <w:rFonts w:ascii="바탕" w:eastAsia="바탕" w:hAnsi="바탕" w:cs="굴림" w:hint="eastAsia"/>
          <w:color w:val="000000"/>
          <w:szCs w:val="20"/>
        </w:rPr>
        <w:t>체결 내역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363"/>
        <w:gridCol w:w="1395"/>
        <w:gridCol w:w="1520"/>
        <w:gridCol w:w="1520"/>
        <w:gridCol w:w="1663"/>
      </w:tblGrid>
      <w:tr w:rsidR="003F2E08" w:rsidRPr="00287674" w14:paraId="1CBE73A5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23B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계약 체결일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CC35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투자자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4EA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투자금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3949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가치한도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461D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할인율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A0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기타 주요 조건</w:t>
            </w:r>
          </w:p>
        </w:tc>
      </w:tr>
      <w:tr w:rsidR="003F2E08" w:rsidRPr="00287674" w14:paraId="0DF932A9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73D7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8E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CC0A8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7C23A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2FE2B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7BF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5BB52D0" w14:textId="77777777" w:rsidR="003F2E08" w:rsidRDefault="003F2E08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FC0B9C2" w14:textId="357D8328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설립 이후 본 계약 체결일 현재까지 주식의 발행에 있어서 가장납입을 한 사실이 </w:t>
      </w:r>
      <w:r>
        <w:rPr>
          <w:rFonts w:ascii="바탕" w:eastAsia="바탕" w:hAnsi="바탕" w:cs="굴림"/>
          <w:color w:val="000000"/>
          <w:szCs w:val="20"/>
        </w:rPr>
        <w:t>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FA342D0" w14:textId="77777777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계열</w:t>
      </w:r>
      <w:r>
        <w:rPr>
          <w:rFonts w:ascii="바탕" w:eastAsia="바탕" w:hAnsi="바탕" w:cs="굴림" w:hint="eastAsia"/>
          <w:color w:val="000000"/>
          <w:szCs w:val="20"/>
        </w:rPr>
        <w:t>회</w:t>
      </w:r>
      <w:r>
        <w:rPr>
          <w:rFonts w:ascii="바탕" w:eastAsia="바탕" w:hAnsi="바탕" w:cs="굴림"/>
          <w:color w:val="000000"/>
          <w:szCs w:val="20"/>
        </w:rPr>
        <w:t>사 또는 특수관계인에 대하여 통상의 범위에서 벗어날 정도로 회사에 불리한 매출거래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보증 또는 담보제공 등을 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46D870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9EA2758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자산에 관한 사항)</w:t>
      </w:r>
    </w:p>
    <w:p w14:paraId="46F4089A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사용중인 부동산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기계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차량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사무실 기기 및 기타 영업에 필요한 모든 권리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물건 등은 적법하게 회사의 소유로 되어 있거나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회사가 사용할 수 있는 권한을 보유하고 있음을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AFAC72D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보유 사용하고 있는 모든 특허권을 포함한 지</w:t>
      </w:r>
      <w:r>
        <w:rPr>
          <w:rFonts w:ascii="바탕" w:eastAsia="바탕" w:hAnsi="바탕" w:cs="굴림" w:hint="eastAsia"/>
          <w:color w:val="000000"/>
          <w:szCs w:val="20"/>
        </w:rPr>
        <w:t>식</w:t>
      </w:r>
      <w:r>
        <w:rPr>
          <w:rFonts w:ascii="바탕" w:eastAsia="바탕" w:hAnsi="바탕" w:cs="굴림"/>
          <w:color w:val="000000"/>
          <w:szCs w:val="20"/>
        </w:rPr>
        <w:t xml:space="preserve">재산권 기타 무형자산은 회사가 </w:t>
      </w:r>
      <w:r>
        <w:rPr>
          <w:rFonts w:ascii="바탕" w:eastAsia="바탕" w:hAnsi="바탕" w:cs="굴림"/>
          <w:color w:val="000000"/>
          <w:szCs w:val="20"/>
        </w:rPr>
        <w:lastRenderedPageBreak/>
        <w:t>적법한 권리를 가지고 있으며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자의 권리를 침해하거나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권리를 침해 받고 있지 않음을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1B7CAE9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통상적인 사업경로에 따른 제품의 판매 등을 제외하고 회사의 자산이나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권리를 매매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교환 또는 기타 방식으로 처분하지 아니하였음을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2F02403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1A258FC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부채에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C3CA9D7" w14:textId="0177FA18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2A1AE2">
        <w:rPr>
          <w:rFonts w:ascii="바탕" w:eastAsia="바탕" w:hAnsi="바탕" w:cs="굴림" w:hint="eastAsia"/>
          <w:color w:val="000000"/>
          <w:kern w:val="0"/>
          <w:szCs w:val="20"/>
        </w:rPr>
        <w:t xml:space="preserve">차입금, </w:t>
      </w:r>
      <w:r>
        <w:rPr>
          <w:rFonts w:ascii="바탕" w:eastAsia="바탕" w:hAnsi="바탕" w:cs="굴림"/>
          <w:color w:val="000000"/>
          <w:kern w:val="0"/>
          <w:szCs w:val="20"/>
        </w:rPr>
        <w:t>담보제공 및 입보 내역은 아래 기재와 같다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417"/>
        <w:gridCol w:w="1276"/>
        <w:gridCol w:w="1276"/>
        <w:gridCol w:w="1224"/>
      </w:tblGrid>
      <w:tr w:rsidR="002A1AE2" w14:paraId="43CA9F51" w14:textId="77777777" w:rsidTr="00FA3B40">
        <w:trPr>
          <w:trHeight w:val="33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D454" w14:textId="796B3A43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금융기관</w:t>
            </w:r>
            <w:r w:rsidR="00FA3B4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등</w:t>
            </w:r>
          </w:p>
          <w:p w14:paraId="3E4C8555" w14:textId="4803C0B2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(채권자)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128AC53" w14:textId="37CC28CB" w:rsidR="002A1AE2" w:rsidRDefault="002A1AE2" w:rsidP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채무금액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DAD5" w14:textId="541CD51D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제 공 담 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EE5C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입 보 내 역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12F27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2A1AE2" w14:paraId="03F4D661" w14:textId="77777777" w:rsidTr="00FA3B40">
        <w:trPr>
          <w:trHeight w:val="553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ED073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6E49B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A671" w14:textId="6E901948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담보종류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10EA7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설정액</w:t>
            </w:r>
          </w:p>
          <w:p w14:paraId="595BC8B9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실현가</w:t>
            </w: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059EB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한 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657C0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사 용 액</w:t>
            </w: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13040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2A1AE2" w14:paraId="0B3B254B" w14:textId="77777777" w:rsidTr="00FA3B40">
        <w:trPr>
          <w:trHeight w:val="47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0F385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852F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B1C92" w14:textId="7E1518E0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3CC0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805B6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FDBA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B5D68" w14:textId="77777777" w:rsidR="002A1AE2" w:rsidRDefault="002A1AE2">
            <w:pPr>
              <w:spacing w:after="0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1C2714AD" w14:textId="77777777" w:rsidR="002A1AE2" w:rsidRDefault="002A1AE2">
      <w:pPr>
        <w:tabs>
          <w:tab w:val="left" w:pos="1134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CBACED" w14:textId="77777777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금융기관 차입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발행 사채 등과 관련된 계약에는 본 거래로 인하여 당해 계약에서의 기한의 이익이 상실되거나 당해 계약의 상대방이 회사에 대하여 즉각적인 권리를 행사할 수 있는 내용이 포함되어 있지 않음을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EB5BA78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CBF542D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재무제표에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30D203C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제공된 회사의 20[ 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년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월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기준 재무제표는 대한민국에서 통용되는 기업회계기준을 포함하여 일반적으로 인정되는 회계원칙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및 관행에 따라 작성되었으며 회사의 재무상태 및 영업현황을 충실하게 반영하고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있음을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9A681F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 상기 재무제표 기준일 이후에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재무상태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자산 및 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영업에 불리한 영향을 미칠 수 있는 중대한 변경이나 변동사항은 없음을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39974A9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회사가 최선의 노력으로 파악한 결과 상기 재무제표에 기재되지 아니한 부외부채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우발채무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부외자산은 실사자료로 제시한 바와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실사자료에 나타나지 아니한 사항으로서 투자자의 본 계약체결 및 거래완결에 영향을 줄 만한 중대한 부외부채 및 부외자산은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1D3390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4FEFAE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(관계회사에 관한 사항)</w:t>
      </w:r>
    </w:p>
    <w:p w14:paraId="2DAAD44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회사의 관계회사는 아래 기재와 같다. 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관계회사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란 회사 또는 이해관계인이 주식 또는 주식연계사채를 보유하고 있거나 기타 추후 주주로 인정될 수 있는 권리를 보유하고 있는 회사를 말한다.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189A05DE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EA18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회사명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87E6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소재지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7247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업종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CA24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관계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AB54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주주 구성</w:t>
            </w:r>
          </w:p>
        </w:tc>
      </w:tr>
      <w:tr w:rsidR="00912347" w14:paraId="205FB7C3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FE6A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02F5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50FE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0991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ED93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6C96A49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9858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3CB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52A6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8C9E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6488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27FF6D67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color w:val="000000"/>
          <w:kern w:val="0"/>
          <w:szCs w:val="20"/>
        </w:rPr>
      </w:pPr>
    </w:p>
    <w:p w14:paraId="0D14DE1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법령 위반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소송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497D6E3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영위하고 있는 사업에 필요한 정부 인허가 등을 모두 적법하게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보유하고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 인허가 등이 취소될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01BC2D2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회사의 자산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부동산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설비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임차물 및 장비 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사업활동과 관련하여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지역제한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안전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공해 및 환경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노동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공정거래 관련 법규를 포함하여 회사와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그 생산과정 및 제품에 적용되는 제반법령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규정 및 명령을 준수하였으며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부당하게 임금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퇴직금 등을 미지급한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40DAB9C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사업에 중요한 영향을 미치는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것으로서 현재 진행되는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보전소송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행정절차 기타 분쟁은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없음을 회사는 진술하고 보</w:t>
      </w: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B7D57CA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보유하고 있는 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>재산권과 관련하여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기타 분쟁이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추후 분쟁의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29DB99F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주주총회 및 이사회 관련 제반 서류를 작성 비치하고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관련된 법규 위반사항이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7E6EF6A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7B89A7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보험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5B5CA4D5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국세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지방세 등 고지된 납세 의무를 이행하였고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납부할 의무가 있는 것으로 미납된 세금은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C2C5F11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운영과 관련하여 필요한 제반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(4</w:t>
      </w:r>
      <w:r>
        <w:rPr>
          <w:rFonts w:ascii="바탕" w:eastAsia="바탕" w:hAnsi="바탕" w:cs="굴림"/>
          <w:color w:val="000000"/>
          <w:kern w:val="0"/>
          <w:szCs w:val="20"/>
        </w:rPr>
        <w:t>대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영업 관련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필수적으로 가입해야 하거나 해당 업계에서 회사와 유사한 기업들이 통상적으로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가입하고 있는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</w:t>
      </w:r>
      <w:r>
        <w:rPr>
          <w:rFonts w:ascii="바탕" w:eastAsia="바탕" w:hAnsi="바탕" w:cs="굴림"/>
          <w:color w:val="000000"/>
          <w:kern w:val="0"/>
          <w:szCs w:val="20"/>
        </w:rPr>
        <w:t>에 가입되어 있음을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D47C0EE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4C1355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기타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63272982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투자자 또는 그 실사관련 자문사들에게 제공한 주주명부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등기부등본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정관 및 각종 계약서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등 일체의 서면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서류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정보 기타 자료는 제공일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현재 회사에 관한 사항을 정확히 기재한 것으로서 모든 면에서 진실되고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거짓이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중요한 사항을 생략하지 않았고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중대한 면에서 의미를 오도하지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회사의 임직원이 실사 과정에서 구두로 답변한 내용에 관하여도 고의 또는 과실로 허위 답변한 사실이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상에 미래에 대한 예측 및 기타 사업관련계획 사항은 경영환경의 변화 등에 따라 변경될 수 있으며 실제 발생할 수도 있고 발생하지 않을 수도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704C32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28108E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0FCAC3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이해관계인에 관한 사항</w:t>
      </w:r>
    </w:p>
    <w:p w14:paraId="7BE27700" w14:textId="77777777" w:rsidR="00912347" w:rsidRDefault="00912347">
      <w:pPr>
        <w:snapToGrid w:val="0"/>
        <w:spacing w:after="0"/>
        <w:ind w:firstLine="392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9FC24E0" w14:textId="5419C78E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투자자에 대하여 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별지</w:t>
      </w:r>
      <w:r>
        <w:rPr>
          <w:rFonts w:ascii="바탕" w:eastAsia="바탕" w:hAnsi="바탕" w:cs="굴림"/>
          <w:color w:val="000000"/>
          <w:kern w:val="0"/>
          <w:szCs w:val="20"/>
        </w:rPr>
        <w:t>의 진술과 보장 사항이 본 계약의 중요한 내용을 이루는 것으로서 모두 진실되고 거짓이 없음을 보장하고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나아가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동 진술과 보장 사항이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거짓으로 확인된 경우 이에 대하여 고의 또는 중과실이 있는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이로 인하여 투자자가 입게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되는 모든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손실 및 비용을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계약에 따라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회사와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함께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배상 또는 보상한다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91F722E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66C092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4조에 추가하여 다음 사항에 대하여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9A8111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가지고 있는 회사의 주식은 첨부하는 주주명부의 기재와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이를 자신의 계산으로 취득하였고 가장납입한 바가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FA42C6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위 주주명부는 이해관계인과 특수관계에 있는 주주들의 이름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관계 및 그 소유주식수를 정확하게 표현하고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847E964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본 계약을 체결하고 그 내용을 이행함에 있어 법령상 또는 계약상의 제한은 존재하지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D1A533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본 계약 체결일 현재 회사의 주주 또는 종업원으로서의 지위와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관련하여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자와 분쟁을 하고 있지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ABB89BD" w14:textId="77777777" w:rsidR="00912347" w:rsidRDefault="00C46678">
      <w:pPr>
        <w:widowControl/>
        <w:tabs>
          <w:tab w:val="left" w:pos="850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ab/>
      </w:r>
    </w:p>
    <w:p w14:paraId="07A00D60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0" w:left="851" w:hanging="851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 진술과 보장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사항에 영향을 미칠 사유가 발생하는 경우에는 즉시 투자자에게 그 사유를 서면으로 통지하여야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요청에 따라 적절한 대응조치를 취하여야 할 의무를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222DDD24" w14:textId="77777777" w:rsidR="00912347" w:rsidRDefault="00912347">
      <w:pPr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sectPr w:rsidR="00912347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F503" w14:textId="77777777" w:rsidR="002624B0" w:rsidRDefault="002624B0">
      <w:pPr>
        <w:spacing w:after="0" w:line="240" w:lineRule="auto"/>
      </w:pPr>
      <w:r>
        <w:separator/>
      </w:r>
    </w:p>
  </w:endnote>
  <w:endnote w:type="continuationSeparator" w:id="0">
    <w:p w14:paraId="2FC9D7A6" w14:textId="77777777" w:rsidR="002624B0" w:rsidRDefault="0026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3C3964FD" w14:textId="77777777" w:rsidR="00912347" w:rsidRDefault="00C46678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524E" w14:textId="77777777" w:rsidR="002624B0" w:rsidRDefault="002624B0">
      <w:pPr>
        <w:spacing w:after="0" w:line="240" w:lineRule="auto"/>
      </w:pPr>
      <w:r>
        <w:separator/>
      </w:r>
    </w:p>
  </w:footnote>
  <w:footnote w:type="continuationSeparator" w:id="0">
    <w:p w14:paraId="4308206F" w14:textId="77777777" w:rsidR="002624B0" w:rsidRDefault="0026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5ED"/>
    <w:multiLevelType w:val="hybridMultilevel"/>
    <w:tmpl w:val="A84AAA8C"/>
    <w:lvl w:ilvl="0" w:tplc="8C90EB2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9C8734D"/>
    <w:multiLevelType w:val="hybridMultilevel"/>
    <w:tmpl w:val="E042DF26"/>
    <w:lvl w:ilvl="0" w:tplc="B8B8054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 w15:restartNumberingAfterBreak="0">
    <w:nsid w:val="0DD31559"/>
    <w:multiLevelType w:val="hybridMultilevel"/>
    <w:tmpl w:val="D2DE26CE"/>
    <w:lvl w:ilvl="0" w:tplc="193420D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955F80"/>
    <w:multiLevelType w:val="hybridMultilevel"/>
    <w:tmpl w:val="912CDFC4"/>
    <w:lvl w:ilvl="0" w:tplc="AA04D3A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2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89F10EC"/>
    <w:multiLevelType w:val="hybridMultilevel"/>
    <w:tmpl w:val="372C0B80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446C1BA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2D4312B7"/>
    <w:multiLevelType w:val="hybridMultilevel"/>
    <w:tmpl w:val="A6E084F8"/>
    <w:lvl w:ilvl="0" w:tplc="A962B4B8">
      <w:start w:val="6"/>
      <w:numFmt w:val="bullet"/>
      <w:lvlText w:val="※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9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1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2" w15:restartNumberingAfterBreak="0">
    <w:nsid w:val="3593172A"/>
    <w:multiLevelType w:val="hybridMultilevel"/>
    <w:tmpl w:val="1F569BA8"/>
    <w:lvl w:ilvl="0" w:tplc="91A4B6D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5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7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8" w15:restartNumberingAfterBreak="0">
    <w:nsid w:val="443573C8"/>
    <w:multiLevelType w:val="hybridMultilevel"/>
    <w:tmpl w:val="02D2A888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FB275CC">
      <w:start w:val="1"/>
      <w:numFmt w:val="bullet"/>
      <w:lvlText w:val=""/>
      <w:lvlJc w:val="left"/>
      <w:pPr>
        <w:ind w:left="1702" w:hanging="360"/>
      </w:pPr>
      <w:rPr>
        <w:rFonts w:ascii="Wingdings" w:eastAsia="바탕" w:hAnsi="Wingdings" w:cs="굴림" w:hint="default"/>
      </w:r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1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2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3" w15:restartNumberingAfterBreak="0">
    <w:nsid w:val="4C756024"/>
    <w:multiLevelType w:val="hybridMultilevel"/>
    <w:tmpl w:val="82B27FDA"/>
    <w:lvl w:ilvl="0" w:tplc="30545C3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51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52" w15:restartNumberingAfterBreak="0">
    <w:nsid w:val="5C5F776D"/>
    <w:multiLevelType w:val="hybridMultilevel"/>
    <w:tmpl w:val="810E6876"/>
    <w:lvl w:ilvl="0" w:tplc="D43C970E">
      <w:start w:val="6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3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4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6" w15:restartNumberingAfterBreak="0">
    <w:nsid w:val="63910395"/>
    <w:multiLevelType w:val="hybridMultilevel"/>
    <w:tmpl w:val="E6AE44DA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57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8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9" w15:restartNumberingAfterBreak="0">
    <w:nsid w:val="6A0F017F"/>
    <w:multiLevelType w:val="hybridMultilevel"/>
    <w:tmpl w:val="87540BFC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0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1" w15:restartNumberingAfterBreak="0">
    <w:nsid w:val="6DD1354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2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4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5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67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8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7FC862E7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-40" w:hanging="400"/>
      </w:pPr>
    </w:lvl>
    <w:lvl w:ilvl="2" w:tplc="FFFFFFFF" w:tentative="1">
      <w:start w:val="1"/>
      <w:numFmt w:val="lowerRoman"/>
      <w:lvlText w:val="%3."/>
      <w:lvlJc w:val="right"/>
      <w:pPr>
        <w:ind w:left="360" w:hanging="400"/>
      </w:pPr>
    </w:lvl>
    <w:lvl w:ilvl="3" w:tplc="FFFFFFFF" w:tentative="1">
      <w:start w:val="1"/>
      <w:numFmt w:val="decimal"/>
      <w:lvlText w:val="%4."/>
      <w:lvlJc w:val="left"/>
      <w:pPr>
        <w:ind w:left="760" w:hanging="400"/>
      </w:pPr>
    </w:lvl>
    <w:lvl w:ilvl="4" w:tplc="FFFFFFFF" w:tentative="1">
      <w:start w:val="1"/>
      <w:numFmt w:val="upperLetter"/>
      <w:lvlText w:val="%5."/>
      <w:lvlJc w:val="left"/>
      <w:pPr>
        <w:ind w:left="1160" w:hanging="400"/>
      </w:pPr>
    </w:lvl>
    <w:lvl w:ilvl="5" w:tplc="FFFFFFFF" w:tentative="1">
      <w:start w:val="1"/>
      <w:numFmt w:val="lowerRoman"/>
      <w:lvlText w:val="%6."/>
      <w:lvlJc w:val="right"/>
      <w:pPr>
        <w:ind w:left="1560" w:hanging="400"/>
      </w:pPr>
    </w:lvl>
    <w:lvl w:ilvl="6" w:tplc="FFFFFFFF" w:tentative="1">
      <w:start w:val="1"/>
      <w:numFmt w:val="decimal"/>
      <w:lvlText w:val="%7."/>
      <w:lvlJc w:val="left"/>
      <w:pPr>
        <w:ind w:left="1960" w:hanging="400"/>
      </w:pPr>
    </w:lvl>
    <w:lvl w:ilvl="7" w:tplc="FFFFFFFF" w:tentative="1">
      <w:start w:val="1"/>
      <w:numFmt w:val="upperLetter"/>
      <w:lvlText w:val="%8."/>
      <w:lvlJc w:val="left"/>
      <w:pPr>
        <w:ind w:left="2360" w:hanging="400"/>
      </w:pPr>
    </w:lvl>
    <w:lvl w:ilvl="8" w:tplc="FFFFFFFF" w:tentative="1">
      <w:start w:val="1"/>
      <w:numFmt w:val="lowerRoman"/>
      <w:lvlText w:val="%9."/>
      <w:lvlJc w:val="right"/>
      <w:pPr>
        <w:ind w:left="2760" w:hanging="400"/>
      </w:pPr>
    </w:lvl>
  </w:abstractNum>
  <w:num w:numId="1" w16cid:durableId="1332830494">
    <w:abstractNumId w:val="17"/>
  </w:num>
  <w:num w:numId="2" w16cid:durableId="860781459">
    <w:abstractNumId w:val="57"/>
  </w:num>
  <w:num w:numId="3" w16cid:durableId="1958439796">
    <w:abstractNumId w:val="56"/>
  </w:num>
  <w:num w:numId="4" w16cid:durableId="191192879">
    <w:abstractNumId w:val="51"/>
  </w:num>
  <w:num w:numId="5" w16cid:durableId="2056735854">
    <w:abstractNumId w:val="60"/>
  </w:num>
  <w:num w:numId="6" w16cid:durableId="902643280">
    <w:abstractNumId w:val="45"/>
  </w:num>
  <w:num w:numId="7" w16cid:durableId="711656818">
    <w:abstractNumId w:val="30"/>
  </w:num>
  <w:num w:numId="8" w16cid:durableId="1824806950">
    <w:abstractNumId w:val="49"/>
  </w:num>
  <w:num w:numId="9" w16cid:durableId="670181516">
    <w:abstractNumId w:val="46"/>
  </w:num>
  <w:num w:numId="10" w16cid:durableId="2119593373">
    <w:abstractNumId w:val="40"/>
  </w:num>
  <w:num w:numId="11" w16cid:durableId="1587953091">
    <w:abstractNumId w:val="2"/>
  </w:num>
  <w:num w:numId="12" w16cid:durableId="801507453">
    <w:abstractNumId w:val="65"/>
  </w:num>
  <w:num w:numId="13" w16cid:durableId="644507556">
    <w:abstractNumId w:val="58"/>
  </w:num>
  <w:num w:numId="14" w16cid:durableId="1872567816">
    <w:abstractNumId w:val="53"/>
  </w:num>
  <w:num w:numId="15" w16cid:durableId="1701009008">
    <w:abstractNumId w:val="1"/>
  </w:num>
  <w:num w:numId="16" w16cid:durableId="1644505865">
    <w:abstractNumId w:val="19"/>
  </w:num>
  <w:num w:numId="17" w16cid:durableId="1821117751">
    <w:abstractNumId w:val="13"/>
  </w:num>
  <w:num w:numId="18" w16cid:durableId="1735883349">
    <w:abstractNumId w:val="44"/>
  </w:num>
  <w:num w:numId="19" w16cid:durableId="116879779">
    <w:abstractNumId w:val="29"/>
  </w:num>
  <w:num w:numId="20" w16cid:durableId="672951436">
    <w:abstractNumId w:val="38"/>
  </w:num>
  <w:num w:numId="21" w16cid:durableId="1985544759">
    <w:abstractNumId w:val="6"/>
  </w:num>
  <w:num w:numId="22" w16cid:durableId="1733964062">
    <w:abstractNumId w:val="4"/>
  </w:num>
  <w:num w:numId="23" w16cid:durableId="2017346885">
    <w:abstractNumId w:val="66"/>
  </w:num>
  <w:num w:numId="24" w16cid:durableId="1637763099">
    <w:abstractNumId w:val="42"/>
  </w:num>
  <w:num w:numId="25" w16cid:durableId="1116023333">
    <w:abstractNumId w:val="67"/>
  </w:num>
  <w:num w:numId="26" w16cid:durableId="501748028">
    <w:abstractNumId w:val="48"/>
  </w:num>
  <w:num w:numId="27" w16cid:durableId="1228883960">
    <w:abstractNumId w:val="7"/>
  </w:num>
  <w:num w:numId="28" w16cid:durableId="1547913744">
    <w:abstractNumId w:val="54"/>
  </w:num>
  <w:num w:numId="29" w16cid:durableId="1387070786">
    <w:abstractNumId w:val="18"/>
  </w:num>
  <w:num w:numId="30" w16cid:durableId="784235547">
    <w:abstractNumId w:val="15"/>
  </w:num>
  <w:num w:numId="31" w16cid:durableId="577328071">
    <w:abstractNumId w:val="36"/>
  </w:num>
  <w:num w:numId="32" w16cid:durableId="455216561">
    <w:abstractNumId w:val="41"/>
  </w:num>
  <w:num w:numId="33" w16cid:durableId="2040205156">
    <w:abstractNumId w:val="24"/>
  </w:num>
  <w:num w:numId="34" w16cid:durableId="321590215">
    <w:abstractNumId w:val="33"/>
  </w:num>
  <w:num w:numId="35" w16cid:durableId="1536041346">
    <w:abstractNumId w:val="37"/>
  </w:num>
  <w:num w:numId="36" w16cid:durableId="778838736">
    <w:abstractNumId w:val="9"/>
  </w:num>
  <w:num w:numId="37" w16cid:durableId="1705449306">
    <w:abstractNumId w:val="50"/>
  </w:num>
  <w:num w:numId="38" w16cid:durableId="217085890">
    <w:abstractNumId w:val="64"/>
  </w:num>
  <w:num w:numId="39" w16cid:durableId="676925110">
    <w:abstractNumId w:val="5"/>
  </w:num>
  <w:num w:numId="40" w16cid:durableId="888489578">
    <w:abstractNumId w:val="34"/>
  </w:num>
  <w:num w:numId="41" w16cid:durableId="918830486">
    <w:abstractNumId w:val="63"/>
  </w:num>
  <w:num w:numId="42" w16cid:durableId="1255288026">
    <w:abstractNumId w:val="31"/>
  </w:num>
  <w:num w:numId="43" w16cid:durableId="1398626335">
    <w:abstractNumId w:val="16"/>
  </w:num>
  <w:num w:numId="44" w16cid:durableId="360788885">
    <w:abstractNumId w:val="55"/>
  </w:num>
  <w:num w:numId="45" w16cid:durableId="1180895066">
    <w:abstractNumId w:val="20"/>
  </w:num>
  <w:num w:numId="46" w16cid:durableId="1338653546">
    <w:abstractNumId w:val="68"/>
  </w:num>
  <w:num w:numId="47" w16cid:durableId="1207792724">
    <w:abstractNumId w:val="21"/>
  </w:num>
  <w:num w:numId="48" w16cid:durableId="783571832">
    <w:abstractNumId w:val="59"/>
  </w:num>
  <w:num w:numId="49" w16cid:durableId="1183737703">
    <w:abstractNumId w:val="3"/>
  </w:num>
  <w:num w:numId="50" w16cid:durableId="756946843">
    <w:abstractNumId w:val="25"/>
  </w:num>
  <w:num w:numId="51" w16cid:durableId="1433935572">
    <w:abstractNumId w:val="28"/>
  </w:num>
  <w:num w:numId="52" w16cid:durableId="1398674003">
    <w:abstractNumId w:val="23"/>
  </w:num>
  <w:num w:numId="53" w16cid:durableId="782311453">
    <w:abstractNumId w:val="22"/>
  </w:num>
  <w:num w:numId="54" w16cid:durableId="2026662994">
    <w:abstractNumId w:val="12"/>
  </w:num>
  <w:num w:numId="55" w16cid:durableId="1237672108">
    <w:abstractNumId w:val="61"/>
  </w:num>
  <w:num w:numId="56" w16cid:durableId="2127966404">
    <w:abstractNumId w:val="26"/>
  </w:num>
  <w:num w:numId="57" w16cid:durableId="636642157">
    <w:abstractNumId w:val="47"/>
  </w:num>
  <w:num w:numId="58" w16cid:durableId="1674644704">
    <w:abstractNumId w:val="62"/>
  </w:num>
  <w:num w:numId="59" w16cid:durableId="1346708583">
    <w:abstractNumId w:val="39"/>
  </w:num>
  <w:num w:numId="60" w16cid:durableId="587858444">
    <w:abstractNumId w:val="11"/>
  </w:num>
  <w:num w:numId="61" w16cid:durableId="952175036">
    <w:abstractNumId w:val="35"/>
  </w:num>
  <w:num w:numId="62" w16cid:durableId="2011785366">
    <w:abstractNumId w:val="69"/>
  </w:num>
  <w:num w:numId="63" w16cid:durableId="1076896448">
    <w:abstractNumId w:val="14"/>
  </w:num>
  <w:num w:numId="64" w16cid:durableId="1447888016">
    <w:abstractNumId w:val="0"/>
  </w:num>
  <w:num w:numId="65" w16cid:durableId="669597476">
    <w:abstractNumId w:val="10"/>
  </w:num>
  <w:num w:numId="66" w16cid:durableId="808284666">
    <w:abstractNumId w:val="32"/>
  </w:num>
  <w:num w:numId="67" w16cid:durableId="31612932">
    <w:abstractNumId w:val="43"/>
  </w:num>
  <w:num w:numId="68" w16cid:durableId="688025496">
    <w:abstractNumId w:val="8"/>
  </w:num>
  <w:num w:numId="69" w16cid:durableId="1458721773">
    <w:abstractNumId w:val="52"/>
  </w:num>
  <w:num w:numId="70" w16cid:durableId="135666142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47"/>
    <w:rsid w:val="00003385"/>
    <w:rsid w:val="00042C36"/>
    <w:rsid w:val="000A7FDB"/>
    <w:rsid w:val="000C048B"/>
    <w:rsid w:val="000F4021"/>
    <w:rsid w:val="00144AFF"/>
    <w:rsid w:val="00152DB0"/>
    <w:rsid w:val="001676B9"/>
    <w:rsid w:val="001B0229"/>
    <w:rsid w:val="001B4028"/>
    <w:rsid w:val="001C1484"/>
    <w:rsid w:val="001C4098"/>
    <w:rsid w:val="001C4602"/>
    <w:rsid w:val="001C6960"/>
    <w:rsid w:val="002114AA"/>
    <w:rsid w:val="002624B0"/>
    <w:rsid w:val="00264CCB"/>
    <w:rsid w:val="00273769"/>
    <w:rsid w:val="002A1AE2"/>
    <w:rsid w:val="002A33F4"/>
    <w:rsid w:val="002B3936"/>
    <w:rsid w:val="002B6514"/>
    <w:rsid w:val="002C14FD"/>
    <w:rsid w:val="002E63A5"/>
    <w:rsid w:val="00321C2C"/>
    <w:rsid w:val="00375894"/>
    <w:rsid w:val="003E7CE2"/>
    <w:rsid w:val="003F2E08"/>
    <w:rsid w:val="004239BA"/>
    <w:rsid w:val="00437890"/>
    <w:rsid w:val="0044665C"/>
    <w:rsid w:val="00492980"/>
    <w:rsid w:val="00562677"/>
    <w:rsid w:val="00562D9F"/>
    <w:rsid w:val="00564ECB"/>
    <w:rsid w:val="00574C39"/>
    <w:rsid w:val="005977D8"/>
    <w:rsid w:val="00661266"/>
    <w:rsid w:val="006C2168"/>
    <w:rsid w:val="006D599A"/>
    <w:rsid w:val="006E3587"/>
    <w:rsid w:val="006E6A00"/>
    <w:rsid w:val="007926E5"/>
    <w:rsid w:val="007B030E"/>
    <w:rsid w:val="007F4110"/>
    <w:rsid w:val="00815942"/>
    <w:rsid w:val="00820A45"/>
    <w:rsid w:val="00835354"/>
    <w:rsid w:val="00887D83"/>
    <w:rsid w:val="008D6F5B"/>
    <w:rsid w:val="009015AC"/>
    <w:rsid w:val="00911836"/>
    <w:rsid w:val="00911B99"/>
    <w:rsid w:val="00912347"/>
    <w:rsid w:val="00974F0D"/>
    <w:rsid w:val="00983C6E"/>
    <w:rsid w:val="00985AF4"/>
    <w:rsid w:val="009E10B6"/>
    <w:rsid w:val="009F47F5"/>
    <w:rsid w:val="00A00307"/>
    <w:rsid w:val="00A64FBA"/>
    <w:rsid w:val="00AF3414"/>
    <w:rsid w:val="00B02886"/>
    <w:rsid w:val="00B2246B"/>
    <w:rsid w:val="00B62EA3"/>
    <w:rsid w:val="00B800AB"/>
    <w:rsid w:val="00C122D9"/>
    <w:rsid w:val="00C46678"/>
    <w:rsid w:val="00C72A65"/>
    <w:rsid w:val="00C94176"/>
    <w:rsid w:val="00CC4C04"/>
    <w:rsid w:val="00CC4F72"/>
    <w:rsid w:val="00D02580"/>
    <w:rsid w:val="00D22FFF"/>
    <w:rsid w:val="00D340A8"/>
    <w:rsid w:val="00D35765"/>
    <w:rsid w:val="00D850B9"/>
    <w:rsid w:val="00DC27FA"/>
    <w:rsid w:val="00DD1AE8"/>
    <w:rsid w:val="00DE40EF"/>
    <w:rsid w:val="00DF0A9F"/>
    <w:rsid w:val="00E16CC7"/>
    <w:rsid w:val="00E213D7"/>
    <w:rsid w:val="00E41021"/>
    <w:rsid w:val="00E87E46"/>
    <w:rsid w:val="00E91C0F"/>
    <w:rsid w:val="00EA5078"/>
    <w:rsid w:val="00F00149"/>
    <w:rsid w:val="00F16CFC"/>
    <w:rsid w:val="00F31247"/>
    <w:rsid w:val="00F729EC"/>
    <w:rsid w:val="00FA3B40"/>
    <w:rsid w:val="00FD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B53A7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이후 법무법인</cp:lastModifiedBy>
  <cp:revision>3</cp:revision>
  <cp:lastPrinted>2021-01-13T13:45:00Z</cp:lastPrinted>
  <dcterms:created xsi:type="dcterms:W3CDTF">2026-04-19T20:42:00Z</dcterms:created>
  <dcterms:modified xsi:type="dcterms:W3CDTF">2026-04-19T20:43:00Z</dcterms:modified>
</cp:coreProperties>
</file>